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B57" w:rsidRPr="00FF2216" w:rsidRDefault="00986F9C" w:rsidP="00FF2216">
      <w:pPr>
        <w:jc w:val="right"/>
        <w:rPr>
          <w:rFonts w:ascii="Tahoma" w:hAnsi="Tahoma" w:cs="Tahoma"/>
        </w:rPr>
      </w:pPr>
      <w:bookmarkStart w:id="0" w:name="_GoBack"/>
      <w:bookmarkEnd w:id="0"/>
      <w:r>
        <w:rPr>
          <w:rFonts w:ascii="Tahoma" w:hAnsi="Tahoma" w:cs="Tahoma"/>
        </w:rPr>
        <w:t>Toruń, 20</w:t>
      </w:r>
      <w:r w:rsidR="000C55B1">
        <w:rPr>
          <w:rFonts w:ascii="Tahoma" w:hAnsi="Tahoma" w:cs="Tahoma"/>
        </w:rPr>
        <w:t xml:space="preserve"> kwietnia 2020</w:t>
      </w:r>
    </w:p>
    <w:p w:rsidR="00C84D39" w:rsidRDefault="000C55B1" w:rsidP="00C84D39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Rada ds. Informatyzacji Edukacji</w:t>
      </w:r>
    </w:p>
    <w:p w:rsidR="00C84D39" w:rsidRDefault="00C84D39" w:rsidP="00F8192E">
      <w:pPr>
        <w:jc w:val="center"/>
        <w:rPr>
          <w:rFonts w:ascii="Tahoma" w:hAnsi="Tahoma" w:cs="Tahoma"/>
          <w:b/>
        </w:rPr>
      </w:pPr>
    </w:p>
    <w:p w:rsidR="00F8192E" w:rsidRPr="00F8192E" w:rsidRDefault="00F8192E" w:rsidP="00C84D39">
      <w:pPr>
        <w:spacing w:after="0"/>
        <w:jc w:val="center"/>
        <w:rPr>
          <w:rFonts w:ascii="Tahoma" w:hAnsi="Tahoma" w:cs="Tahoma"/>
          <w:b/>
        </w:rPr>
      </w:pPr>
      <w:r w:rsidRPr="00F8192E">
        <w:rPr>
          <w:rFonts w:ascii="Tahoma" w:hAnsi="Tahoma" w:cs="Tahoma"/>
          <w:b/>
        </w:rPr>
        <w:t>Uwagi do dokumentu</w:t>
      </w:r>
    </w:p>
    <w:p w:rsidR="000C55B1" w:rsidRPr="00F8192E" w:rsidRDefault="000C55B1" w:rsidP="00C84D39">
      <w:pPr>
        <w:spacing w:after="0"/>
        <w:jc w:val="center"/>
        <w:rPr>
          <w:rFonts w:ascii="Tahoma" w:hAnsi="Tahoma" w:cs="Tahoma"/>
          <w:b/>
        </w:rPr>
      </w:pPr>
      <w:r w:rsidRPr="00F8192E">
        <w:rPr>
          <w:rFonts w:ascii="Tahoma" w:hAnsi="Tahoma" w:cs="Tahoma"/>
          <w:b/>
        </w:rPr>
        <w:t>POLITYKA DLA ROZWOJU SZTUCZNEJ INTELIGENCJI W POLSCE  od roku 2020</w:t>
      </w:r>
    </w:p>
    <w:p w:rsidR="000C55B1" w:rsidRDefault="000C55B1" w:rsidP="000C3785">
      <w:pPr>
        <w:rPr>
          <w:rFonts w:ascii="Tahoma" w:hAnsi="Tahoma" w:cs="Tahoma"/>
        </w:rPr>
      </w:pPr>
    </w:p>
    <w:p w:rsidR="000C3785" w:rsidRPr="00F8192E" w:rsidRDefault="000C55B1" w:rsidP="000C55B1">
      <w:pPr>
        <w:rPr>
          <w:rFonts w:ascii="Tahoma" w:hAnsi="Tahoma" w:cs="Tahoma"/>
          <w:b/>
        </w:rPr>
      </w:pPr>
      <w:r w:rsidRPr="00F8192E">
        <w:rPr>
          <w:rFonts w:ascii="Tahoma" w:hAnsi="Tahoma" w:cs="Tahoma"/>
          <w:b/>
        </w:rPr>
        <w:t>Uwagi do całego dokumentu</w:t>
      </w:r>
    </w:p>
    <w:p w:rsidR="00601E87" w:rsidRDefault="00D63ACD" w:rsidP="000C55B1">
      <w:pPr>
        <w:spacing w:before="120" w:after="0" w:line="240" w:lineRule="auto"/>
        <w:rPr>
          <w:rFonts w:ascii="Arial" w:hAnsi="Arial" w:cs="Arial"/>
        </w:rPr>
      </w:pPr>
      <w:r w:rsidRPr="00601E87">
        <w:rPr>
          <w:rFonts w:ascii="Arial" w:hAnsi="Arial" w:cs="Arial"/>
          <w:b/>
        </w:rPr>
        <w:t>Str. 3. Wśród dokumentów</w:t>
      </w:r>
      <w:r w:rsidR="00601E87">
        <w:rPr>
          <w:rFonts w:ascii="Arial" w:hAnsi="Arial" w:cs="Arial"/>
        </w:rPr>
        <w:t xml:space="preserve"> definiujących cele</w:t>
      </w:r>
      <w:r w:rsidRPr="00601E87">
        <w:rPr>
          <w:rFonts w:ascii="Arial" w:hAnsi="Arial" w:cs="Arial"/>
        </w:rPr>
        <w:t xml:space="preserve"> nie wymienia się „Programu rozwoju kompetencji cyfrowych do 2020 roku” (MC). </w:t>
      </w:r>
    </w:p>
    <w:p w:rsidR="00D63ACD" w:rsidRPr="00601E87" w:rsidRDefault="00D63ACD" w:rsidP="000C55B1">
      <w:pPr>
        <w:spacing w:before="120" w:after="0" w:line="240" w:lineRule="auto"/>
        <w:rPr>
          <w:rFonts w:ascii="Arial" w:hAnsi="Arial" w:cs="Arial"/>
        </w:rPr>
      </w:pPr>
      <w:r w:rsidRPr="00601E87">
        <w:rPr>
          <w:rFonts w:ascii="Arial" w:hAnsi="Arial" w:cs="Arial"/>
        </w:rPr>
        <w:t>Rozwój AI w dużym stopnia jest związany z rozwojem</w:t>
      </w:r>
      <w:r w:rsidR="00601E87">
        <w:rPr>
          <w:rFonts w:ascii="Arial" w:hAnsi="Arial" w:cs="Arial"/>
        </w:rPr>
        <w:t xml:space="preserve"> mocy narzędzi informatycznych. Ś</w:t>
      </w:r>
      <w:r w:rsidRPr="00601E87">
        <w:rPr>
          <w:rFonts w:ascii="Arial" w:hAnsi="Arial" w:cs="Arial"/>
        </w:rPr>
        <w:t>wiadome i krea</w:t>
      </w:r>
      <w:r w:rsidR="00C84D39">
        <w:rPr>
          <w:rFonts w:ascii="Arial" w:hAnsi="Arial" w:cs="Arial"/>
        </w:rPr>
        <w:t>tywne korzystanie z osiągnięć AI</w:t>
      </w:r>
      <w:r w:rsidRPr="00601E87">
        <w:rPr>
          <w:rFonts w:ascii="Arial" w:hAnsi="Arial" w:cs="Arial"/>
        </w:rPr>
        <w:t xml:space="preserve"> wymaga kompetencji cyfrowych na odpowiednim </w:t>
      </w:r>
      <w:r w:rsidR="00601E87">
        <w:rPr>
          <w:rFonts w:ascii="Arial" w:hAnsi="Arial" w:cs="Arial"/>
        </w:rPr>
        <w:t xml:space="preserve">wysokim </w:t>
      </w:r>
      <w:r w:rsidRPr="00601E87">
        <w:rPr>
          <w:rFonts w:ascii="Arial" w:hAnsi="Arial" w:cs="Arial"/>
        </w:rPr>
        <w:t xml:space="preserve">poziomie. </w:t>
      </w:r>
      <w:r w:rsidR="00CE0BCE" w:rsidRPr="00601E87">
        <w:rPr>
          <w:rFonts w:ascii="Arial" w:hAnsi="Arial" w:cs="Arial"/>
        </w:rPr>
        <w:t xml:space="preserve">Ponadto, w </w:t>
      </w:r>
      <w:r w:rsidR="00601E87">
        <w:rPr>
          <w:rFonts w:ascii="Arial" w:hAnsi="Arial" w:cs="Arial"/>
        </w:rPr>
        <w:t xml:space="preserve">opiniowanym </w:t>
      </w:r>
      <w:r w:rsidR="00CE0BCE" w:rsidRPr="00601E87">
        <w:rPr>
          <w:rFonts w:ascii="Arial" w:hAnsi="Arial" w:cs="Arial"/>
        </w:rPr>
        <w:t xml:space="preserve">dokumencie autorzy wielokrotnie odnoszą się do kompetencji cyfrowych obywateli. </w:t>
      </w:r>
    </w:p>
    <w:p w:rsidR="00D63ACD" w:rsidRPr="00601E87" w:rsidRDefault="007A5CFD" w:rsidP="000C55B1">
      <w:pPr>
        <w:spacing w:before="120" w:after="0" w:line="240" w:lineRule="auto"/>
        <w:rPr>
          <w:rFonts w:ascii="Arial" w:hAnsi="Arial" w:cs="Arial"/>
        </w:rPr>
      </w:pPr>
      <w:r w:rsidRPr="00601E87">
        <w:rPr>
          <w:rFonts w:ascii="Arial" w:hAnsi="Arial" w:cs="Arial"/>
          <w:b/>
        </w:rPr>
        <w:t>Str. 5:</w:t>
      </w:r>
      <w:r w:rsidR="000C55B1">
        <w:rPr>
          <w:rFonts w:ascii="Arial" w:hAnsi="Arial" w:cs="Arial"/>
        </w:rPr>
        <w:t xml:space="preserve"> Cytat</w:t>
      </w:r>
      <w:r w:rsidRPr="00601E87">
        <w:rPr>
          <w:rFonts w:ascii="Arial" w:hAnsi="Arial" w:cs="Arial"/>
        </w:rPr>
        <w:t xml:space="preserve">: Proponowany </w:t>
      </w:r>
      <w:r w:rsidRPr="000C55B1">
        <w:rPr>
          <w:rFonts w:ascii="Arial" w:hAnsi="Arial" w:cs="Arial"/>
          <w:b/>
        </w:rPr>
        <w:t>wsad</w:t>
      </w:r>
      <w:r w:rsidRPr="00601E87">
        <w:rPr>
          <w:rFonts w:ascii="Arial" w:hAnsi="Arial" w:cs="Arial"/>
          <w:color w:val="FF0000"/>
        </w:rPr>
        <w:t xml:space="preserve"> </w:t>
      </w:r>
      <w:r w:rsidRPr="00601E87">
        <w:rPr>
          <w:rFonts w:ascii="Arial" w:hAnsi="Arial" w:cs="Arial"/>
        </w:rPr>
        <w:t>do listu otwierającego Politykę dla Rozwoju Sztucznej Inteligencji w Polsce od 2020 roku</w:t>
      </w:r>
    </w:p>
    <w:p w:rsidR="007A5CFD" w:rsidRPr="00601E87" w:rsidRDefault="00601E87" w:rsidP="000C55B1">
      <w:pPr>
        <w:pStyle w:val="Default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7A5CFD" w:rsidRPr="00601E87">
        <w:rPr>
          <w:rFonts w:ascii="Arial" w:hAnsi="Arial" w:cs="Arial"/>
          <w:sz w:val="22"/>
          <w:szCs w:val="22"/>
        </w:rPr>
        <w:t xml:space="preserve">on tego „wsadu” powinien być realistyczny, bazujący na ocenie aktualnego stanu AI w Polsce – niezbyt zaawansowanego </w:t>
      </w:r>
      <w:r>
        <w:rPr>
          <w:rFonts w:ascii="Arial" w:hAnsi="Arial" w:cs="Arial"/>
          <w:sz w:val="22"/>
          <w:szCs w:val="22"/>
        </w:rPr>
        <w:t>–</w:t>
      </w:r>
      <w:r w:rsidR="007A5CFD" w:rsidRPr="00601E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</w:t>
      </w:r>
      <w:r w:rsidR="007A5CFD" w:rsidRPr="00601E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naszych </w:t>
      </w:r>
      <w:r w:rsidR="007A5CFD" w:rsidRPr="00601E87">
        <w:rPr>
          <w:rFonts w:ascii="Arial" w:hAnsi="Arial" w:cs="Arial"/>
          <w:sz w:val="22"/>
          <w:szCs w:val="22"/>
        </w:rPr>
        <w:t xml:space="preserve">możliwości. Cel: „uczynieniu z Polski lidera tworzenia i wykorzystywania rozwiązań Sztucznej Inteligencji” </w:t>
      </w:r>
      <w:r>
        <w:rPr>
          <w:rFonts w:ascii="Arial" w:hAnsi="Arial" w:cs="Arial"/>
          <w:sz w:val="22"/>
          <w:szCs w:val="22"/>
        </w:rPr>
        <w:t xml:space="preserve">jest </w:t>
      </w:r>
      <w:r w:rsidR="007A5CFD" w:rsidRPr="00601E87">
        <w:rPr>
          <w:rFonts w:ascii="Arial" w:hAnsi="Arial" w:cs="Arial"/>
          <w:sz w:val="22"/>
          <w:szCs w:val="22"/>
        </w:rPr>
        <w:t xml:space="preserve">mało realny, </w:t>
      </w:r>
      <w:r>
        <w:rPr>
          <w:rFonts w:ascii="Arial" w:hAnsi="Arial" w:cs="Arial"/>
          <w:sz w:val="22"/>
          <w:szCs w:val="22"/>
        </w:rPr>
        <w:t xml:space="preserve">a </w:t>
      </w:r>
      <w:r w:rsidR="007A5CFD" w:rsidRPr="00601E87">
        <w:rPr>
          <w:rFonts w:ascii="Arial" w:hAnsi="Arial" w:cs="Arial"/>
          <w:sz w:val="22"/>
          <w:szCs w:val="22"/>
        </w:rPr>
        <w:t>„</w:t>
      </w:r>
      <w:r w:rsidR="00CE0BCE" w:rsidRPr="00601E87">
        <w:rPr>
          <w:rFonts w:ascii="Arial" w:hAnsi="Arial" w:cs="Arial"/>
          <w:sz w:val="22"/>
          <w:szCs w:val="22"/>
        </w:rPr>
        <w:t xml:space="preserve">… </w:t>
      </w:r>
      <w:r w:rsidR="007A5CFD" w:rsidRPr="00601E87">
        <w:rPr>
          <w:rFonts w:ascii="Arial" w:hAnsi="Arial" w:cs="Arial"/>
          <w:sz w:val="22"/>
          <w:szCs w:val="22"/>
        </w:rPr>
        <w:t xml:space="preserve">pokazując światu tę politykę pozwalamy sobie na to, aby marzyć o Polsce </w:t>
      </w:r>
      <w:r w:rsidR="00CE0BCE" w:rsidRPr="00601E8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 xml:space="preserve">, – </w:t>
      </w:r>
      <w:r w:rsidR="00CE0BCE" w:rsidRPr="00601E87">
        <w:rPr>
          <w:rFonts w:ascii="Arial" w:hAnsi="Arial" w:cs="Arial"/>
          <w:sz w:val="22"/>
          <w:szCs w:val="22"/>
        </w:rPr>
        <w:t xml:space="preserve">dokument na szczeblu rządowym powinien być realistyczny, </w:t>
      </w:r>
      <w:r>
        <w:rPr>
          <w:rFonts w:ascii="Arial" w:hAnsi="Arial" w:cs="Arial"/>
          <w:sz w:val="22"/>
          <w:szCs w:val="22"/>
        </w:rPr>
        <w:t xml:space="preserve">a </w:t>
      </w:r>
      <w:r w:rsidR="00CE0BCE" w:rsidRPr="00601E87">
        <w:rPr>
          <w:rFonts w:ascii="Arial" w:hAnsi="Arial" w:cs="Arial"/>
          <w:sz w:val="22"/>
          <w:szCs w:val="22"/>
        </w:rPr>
        <w:t>nie miej</w:t>
      </w:r>
      <w:r>
        <w:rPr>
          <w:rFonts w:ascii="Arial" w:hAnsi="Arial" w:cs="Arial"/>
          <w:sz w:val="22"/>
          <w:szCs w:val="22"/>
        </w:rPr>
        <w:t>s</w:t>
      </w:r>
      <w:r w:rsidR="00CE0BCE" w:rsidRPr="00601E87">
        <w:rPr>
          <w:rFonts w:ascii="Arial" w:hAnsi="Arial" w:cs="Arial"/>
          <w:sz w:val="22"/>
          <w:szCs w:val="22"/>
        </w:rPr>
        <w:t>ce</w:t>
      </w:r>
      <w:r>
        <w:rPr>
          <w:rFonts w:ascii="Arial" w:hAnsi="Arial" w:cs="Arial"/>
          <w:sz w:val="22"/>
          <w:szCs w:val="22"/>
        </w:rPr>
        <w:t>m</w:t>
      </w:r>
      <w:r w:rsidR="00CE0BCE" w:rsidRPr="00601E87">
        <w:rPr>
          <w:rFonts w:ascii="Arial" w:hAnsi="Arial" w:cs="Arial"/>
          <w:sz w:val="22"/>
          <w:szCs w:val="22"/>
        </w:rPr>
        <w:t xml:space="preserve"> na prezentację</w:t>
      </w:r>
      <w:r>
        <w:rPr>
          <w:rFonts w:ascii="Arial" w:hAnsi="Arial" w:cs="Arial"/>
          <w:sz w:val="22"/>
          <w:szCs w:val="22"/>
        </w:rPr>
        <w:t xml:space="preserve"> marzeń, słabo lub niczym nieuzasadnionych i udokumentowanych. </w:t>
      </w:r>
    </w:p>
    <w:p w:rsidR="00397F1B" w:rsidRPr="00601E87" w:rsidRDefault="00397F1B" w:rsidP="000C55B1">
      <w:pPr>
        <w:pStyle w:val="Default"/>
        <w:spacing w:before="120"/>
        <w:rPr>
          <w:rFonts w:ascii="Arial" w:hAnsi="Arial" w:cs="Arial"/>
          <w:sz w:val="22"/>
          <w:szCs w:val="22"/>
        </w:rPr>
      </w:pPr>
      <w:r w:rsidRPr="00601E87">
        <w:rPr>
          <w:rFonts w:ascii="Arial" w:hAnsi="Arial" w:cs="Arial"/>
          <w:b/>
          <w:sz w:val="22"/>
          <w:szCs w:val="22"/>
        </w:rPr>
        <w:t>Str. 7, Streszczenie</w:t>
      </w:r>
      <w:r w:rsidRPr="00601E87">
        <w:rPr>
          <w:rFonts w:ascii="Arial" w:hAnsi="Arial" w:cs="Arial"/>
          <w:sz w:val="22"/>
          <w:szCs w:val="22"/>
        </w:rPr>
        <w:t xml:space="preserve">: w punkcie </w:t>
      </w:r>
      <w:r w:rsidR="0004483A">
        <w:rPr>
          <w:rFonts w:ascii="Arial" w:hAnsi="Arial" w:cs="Arial"/>
          <w:b/>
          <w:sz w:val="22"/>
          <w:szCs w:val="22"/>
        </w:rPr>
        <w:t>A</w:t>
      </w:r>
      <w:r w:rsidRPr="00601E87">
        <w:rPr>
          <w:rFonts w:ascii="Arial" w:hAnsi="Arial" w:cs="Arial"/>
          <w:b/>
          <w:sz w:val="22"/>
          <w:szCs w:val="22"/>
        </w:rPr>
        <w:t>I i edukacja</w:t>
      </w:r>
      <w:r w:rsidRPr="00601E87">
        <w:rPr>
          <w:rFonts w:ascii="Arial" w:hAnsi="Arial" w:cs="Arial"/>
          <w:sz w:val="22"/>
          <w:szCs w:val="22"/>
        </w:rPr>
        <w:t xml:space="preserve"> umieszczono zarówno oświatę, edukację społeczeństwa, jak i naukę. </w:t>
      </w:r>
      <w:r w:rsidR="0004483A">
        <w:rPr>
          <w:rFonts w:ascii="Arial" w:hAnsi="Arial" w:cs="Arial"/>
          <w:sz w:val="22"/>
          <w:szCs w:val="22"/>
        </w:rPr>
        <w:t xml:space="preserve">Nauka wymaga wyraźnie osobnego potraktowania, jako najważniejszy obszar działań, które mają rzeczywiście podnieść pozycję Polski w obszarze AI. </w:t>
      </w:r>
    </w:p>
    <w:p w:rsidR="00397F1B" w:rsidRDefault="00397F1B" w:rsidP="000C55B1">
      <w:pPr>
        <w:spacing w:before="120" w:after="0" w:line="240" w:lineRule="auto"/>
        <w:rPr>
          <w:rFonts w:ascii="Arial" w:hAnsi="Arial" w:cs="Arial"/>
        </w:rPr>
      </w:pPr>
      <w:r w:rsidRPr="0004483A">
        <w:rPr>
          <w:rFonts w:ascii="Arial" w:hAnsi="Arial" w:cs="Arial"/>
          <w:b/>
        </w:rPr>
        <w:t>Str. 8.</w:t>
      </w:r>
      <w:r w:rsidRPr="00601E87">
        <w:rPr>
          <w:rFonts w:ascii="Arial" w:hAnsi="Arial" w:cs="Arial"/>
        </w:rPr>
        <w:t xml:space="preserve"> </w:t>
      </w:r>
      <w:r w:rsidR="007D7F66" w:rsidRPr="00601E87">
        <w:rPr>
          <w:rFonts w:ascii="Arial" w:hAnsi="Arial" w:cs="Arial"/>
        </w:rPr>
        <w:t xml:space="preserve">To </w:t>
      </w:r>
      <w:r w:rsidR="000C55B1">
        <w:rPr>
          <w:rFonts w:ascii="Arial" w:hAnsi="Arial" w:cs="Arial"/>
        </w:rPr>
        <w:t xml:space="preserve">wezwanie </w:t>
      </w:r>
      <w:r w:rsidR="0004483A">
        <w:rPr>
          <w:rFonts w:ascii="Arial" w:hAnsi="Arial" w:cs="Arial"/>
        </w:rPr>
        <w:t>nie powinno być pobożnym</w:t>
      </w:r>
      <w:r w:rsidR="007D7F66" w:rsidRPr="00601E87">
        <w:rPr>
          <w:rFonts w:ascii="Arial" w:hAnsi="Arial" w:cs="Arial"/>
        </w:rPr>
        <w:t xml:space="preserve"> życzenie</w:t>
      </w:r>
      <w:r w:rsidR="0004483A">
        <w:rPr>
          <w:rFonts w:ascii="Arial" w:hAnsi="Arial" w:cs="Arial"/>
        </w:rPr>
        <w:t>m</w:t>
      </w:r>
      <w:r w:rsidR="007D7F66" w:rsidRPr="00601E87">
        <w:rPr>
          <w:rFonts w:ascii="Arial" w:hAnsi="Arial" w:cs="Arial"/>
        </w:rPr>
        <w:t xml:space="preserve"> czy oczekiwanie</w:t>
      </w:r>
      <w:r w:rsidR="0004483A">
        <w:rPr>
          <w:rFonts w:ascii="Arial" w:hAnsi="Arial" w:cs="Arial"/>
        </w:rPr>
        <w:t>m</w:t>
      </w:r>
      <w:r w:rsidR="007D7F66" w:rsidRPr="00601E87">
        <w:rPr>
          <w:rFonts w:ascii="Arial" w:hAnsi="Arial" w:cs="Arial"/>
        </w:rPr>
        <w:t xml:space="preserve">, ale taki dokument, jak opiniowany, powinien wskazać najważniejsze wyzwania, drogę i program ich realizacji oraz uzasadnienie planowanych działań. </w:t>
      </w:r>
      <w:r w:rsidR="00972E1D" w:rsidRPr="00601E87">
        <w:rPr>
          <w:rFonts w:ascii="Arial" w:hAnsi="Arial" w:cs="Arial"/>
        </w:rPr>
        <w:t xml:space="preserve">Na czym miałaby polegać rola Polski, jako lidera w obszarze? To wymaga odniesienia do aktualnej i przewidywanej sytuacji AI w świecie. W jakim sensie, to zależy od nas wszystkich? Powtórzę, taki dokument powinna cechować precyzja. </w:t>
      </w:r>
    </w:p>
    <w:p w:rsidR="00574E62" w:rsidRPr="0004483A" w:rsidRDefault="00574E62" w:rsidP="000C55B1">
      <w:pPr>
        <w:pStyle w:val="Default"/>
        <w:spacing w:before="120"/>
        <w:rPr>
          <w:rFonts w:ascii="Arial" w:hAnsi="Arial" w:cs="Arial"/>
          <w:sz w:val="22"/>
          <w:szCs w:val="22"/>
        </w:rPr>
      </w:pPr>
      <w:r w:rsidRPr="0004483A">
        <w:rPr>
          <w:rFonts w:ascii="Arial" w:hAnsi="Arial" w:cs="Arial"/>
          <w:b/>
          <w:bCs/>
          <w:sz w:val="22"/>
          <w:szCs w:val="22"/>
        </w:rPr>
        <w:t xml:space="preserve">Str. 13: </w:t>
      </w:r>
      <w:r w:rsidRPr="0004483A">
        <w:rPr>
          <w:rFonts w:ascii="Arial" w:hAnsi="Arial" w:cs="Arial"/>
          <w:bCs/>
          <w:sz w:val="22"/>
          <w:szCs w:val="22"/>
        </w:rPr>
        <w:t xml:space="preserve">Jesteśmy jako kraj w dogodnej sytuacji, ponieważ nasza </w:t>
      </w:r>
      <w:r w:rsidRPr="0004483A">
        <w:rPr>
          <w:rFonts w:ascii="Arial" w:hAnsi="Arial" w:cs="Arial"/>
          <w:b/>
          <w:bCs/>
          <w:sz w:val="22"/>
          <w:szCs w:val="22"/>
        </w:rPr>
        <w:t>gospodarka</w:t>
      </w:r>
      <w:r w:rsidRPr="0004483A">
        <w:rPr>
          <w:rFonts w:ascii="Arial" w:hAnsi="Arial" w:cs="Arial"/>
          <w:bCs/>
          <w:sz w:val="22"/>
          <w:szCs w:val="22"/>
        </w:rPr>
        <w:t xml:space="preserve"> oparta jest na gałęziach, które są bardzo podatne na korzyści wynikające z wdrażania Sztucznej Inteligencji. </w:t>
      </w:r>
      <w:r w:rsidR="0004483A" w:rsidRPr="0004483A">
        <w:rPr>
          <w:rFonts w:ascii="Arial" w:hAnsi="Arial" w:cs="Arial"/>
          <w:bCs/>
          <w:sz w:val="22"/>
          <w:szCs w:val="22"/>
        </w:rPr>
        <w:t>A d</w:t>
      </w:r>
      <w:r w:rsidR="0004483A">
        <w:rPr>
          <w:rFonts w:ascii="Arial" w:hAnsi="Arial" w:cs="Arial"/>
          <w:bCs/>
          <w:sz w:val="22"/>
          <w:szCs w:val="22"/>
        </w:rPr>
        <w:t xml:space="preserve">alej: </w:t>
      </w:r>
    </w:p>
    <w:p w:rsidR="00574E62" w:rsidRPr="0004483A" w:rsidRDefault="00574E62" w:rsidP="000C55B1">
      <w:pPr>
        <w:pStyle w:val="Default"/>
        <w:spacing w:before="120"/>
        <w:rPr>
          <w:rFonts w:ascii="Arial" w:hAnsi="Arial" w:cs="Arial"/>
          <w:sz w:val="22"/>
          <w:szCs w:val="22"/>
        </w:rPr>
      </w:pPr>
      <w:r w:rsidRPr="0004483A">
        <w:rPr>
          <w:rFonts w:ascii="Arial" w:hAnsi="Arial" w:cs="Arial"/>
          <w:sz w:val="22"/>
          <w:szCs w:val="22"/>
        </w:rPr>
        <w:t xml:space="preserve">Do priorytetowych sektorów zaliczyć trzeba: </w:t>
      </w:r>
    </w:p>
    <w:p w:rsidR="00574E62" w:rsidRPr="0004483A" w:rsidRDefault="00574E62" w:rsidP="000C55B1">
      <w:pPr>
        <w:pStyle w:val="Default"/>
        <w:numPr>
          <w:ilvl w:val="0"/>
          <w:numId w:val="10"/>
        </w:numPr>
        <w:ind w:left="714" w:hanging="357"/>
        <w:rPr>
          <w:rFonts w:ascii="Arial" w:hAnsi="Arial" w:cs="Arial"/>
          <w:sz w:val="22"/>
          <w:szCs w:val="22"/>
        </w:rPr>
      </w:pPr>
      <w:r w:rsidRPr="0004483A">
        <w:rPr>
          <w:rFonts w:ascii="Arial" w:hAnsi="Arial" w:cs="Arial"/>
          <w:sz w:val="22"/>
          <w:szCs w:val="22"/>
        </w:rPr>
        <w:t xml:space="preserve">administrację państwową, </w:t>
      </w:r>
    </w:p>
    <w:p w:rsidR="00574E62" w:rsidRPr="0004483A" w:rsidRDefault="00574E62" w:rsidP="000C55B1">
      <w:pPr>
        <w:pStyle w:val="Default"/>
        <w:numPr>
          <w:ilvl w:val="0"/>
          <w:numId w:val="10"/>
        </w:numPr>
        <w:ind w:left="714" w:hanging="357"/>
        <w:rPr>
          <w:rFonts w:ascii="Arial" w:hAnsi="Arial" w:cs="Arial"/>
          <w:sz w:val="22"/>
          <w:szCs w:val="22"/>
        </w:rPr>
      </w:pPr>
      <w:r w:rsidRPr="0004483A">
        <w:rPr>
          <w:rFonts w:ascii="Arial" w:hAnsi="Arial" w:cs="Arial"/>
          <w:sz w:val="22"/>
          <w:szCs w:val="22"/>
        </w:rPr>
        <w:t xml:space="preserve">budownictwo (w szczególności </w:t>
      </w:r>
      <w:r w:rsidRPr="0004483A">
        <w:rPr>
          <w:rFonts w:ascii="Arial" w:hAnsi="Arial" w:cs="Arial"/>
          <w:i/>
          <w:iCs/>
          <w:sz w:val="22"/>
          <w:szCs w:val="22"/>
        </w:rPr>
        <w:t>smart building</w:t>
      </w:r>
      <w:r w:rsidRPr="0004483A">
        <w:rPr>
          <w:rFonts w:ascii="Arial" w:hAnsi="Arial" w:cs="Arial"/>
          <w:sz w:val="22"/>
          <w:szCs w:val="22"/>
        </w:rPr>
        <w:t xml:space="preserve">), </w:t>
      </w:r>
    </w:p>
    <w:p w:rsidR="00574E62" w:rsidRPr="0004483A" w:rsidRDefault="00574E62" w:rsidP="000C55B1">
      <w:pPr>
        <w:pStyle w:val="Default"/>
        <w:numPr>
          <w:ilvl w:val="0"/>
          <w:numId w:val="10"/>
        </w:numPr>
        <w:ind w:left="714" w:hanging="357"/>
        <w:rPr>
          <w:rFonts w:ascii="Arial" w:hAnsi="Arial" w:cs="Arial"/>
          <w:sz w:val="22"/>
          <w:szCs w:val="22"/>
        </w:rPr>
      </w:pPr>
      <w:r w:rsidRPr="0004483A">
        <w:rPr>
          <w:rFonts w:ascii="Arial" w:hAnsi="Arial" w:cs="Arial"/>
          <w:sz w:val="22"/>
          <w:szCs w:val="22"/>
        </w:rPr>
        <w:t xml:space="preserve">cyberbezpieczeństwo, </w:t>
      </w:r>
    </w:p>
    <w:p w:rsidR="00574E62" w:rsidRPr="0004483A" w:rsidRDefault="00574E62" w:rsidP="000C55B1">
      <w:pPr>
        <w:pStyle w:val="Default"/>
        <w:numPr>
          <w:ilvl w:val="0"/>
          <w:numId w:val="10"/>
        </w:numPr>
        <w:ind w:left="714" w:hanging="357"/>
        <w:rPr>
          <w:rFonts w:ascii="Arial" w:hAnsi="Arial" w:cs="Arial"/>
          <w:sz w:val="22"/>
          <w:szCs w:val="22"/>
        </w:rPr>
      </w:pPr>
      <w:r w:rsidRPr="0004483A">
        <w:rPr>
          <w:rFonts w:ascii="Arial" w:hAnsi="Arial" w:cs="Arial"/>
          <w:sz w:val="22"/>
          <w:szCs w:val="22"/>
        </w:rPr>
        <w:t xml:space="preserve">energetykę. </w:t>
      </w:r>
    </w:p>
    <w:p w:rsidR="00574E62" w:rsidRPr="0004483A" w:rsidRDefault="00574E62" w:rsidP="000C55B1">
      <w:pPr>
        <w:pStyle w:val="Default"/>
        <w:numPr>
          <w:ilvl w:val="0"/>
          <w:numId w:val="10"/>
        </w:numPr>
        <w:ind w:left="714" w:hanging="357"/>
        <w:rPr>
          <w:rFonts w:ascii="Arial" w:hAnsi="Arial" w:cs="Arial"/>
          <w:sz w:val="22"/>
          <w:szCs w:val="22"/>
        </w:rPr>
      </w:pPr>
      <w:r w:rsidRPr="0004483A">
        <w:rPr>
          <w:rFonts w:ascii="Arial" w:hAnsi="Arial" w:cs="Arial"/>
          <w:sz w:val="22"/>
          <w:szCs w:val="22"/>
        </w:rPr>
        <w:t xml:space="preserve">handel i marketing, </w:t>
      </w:r>
    </w:p>
    <w:p w:rsidR="00574E62" w:rsidRPr="0004483A" w:rsidRDefault="00574E62" w:rsidP="000C55B1">
      <w:pPr>
        <w:pStyle w:val="Default"/>
        <w:numPr>
          <w:ilvl w:val="0"/>
          <w:numId w:val="10"/>
        </w:numPr>
        <w:ind w:left="714" w:hanging="357"/>
        <w:rPr>
          <w:rFonts w:ascii="Arial" w:hAnsi="Arial" w:cs="Arial"/>
          <w:sz w:val="22"/>
          <w:szCs w:val="22"/>
        </w:rPr>
      </w:pPr>
      <w:r w:rsidRPr="0004483A">
        <w:rPr>
          <w:rFonts w:ascii="Arial" w:hAnsi="Arial" w:cs="Arial"/>
          <w:sz w:val="22"/>
          <w:szCs w:val="22"/>
        </w:rPr>
        <w:t xml:space="preserve">medycynę, </w:t>
      </w:r>
    </w:p>
    <w:p w:rsidR="00574E62" w:rsidRPr="0004483A" w:rsidRDefault="00574E62" w:rsidP="000C55B1">
      <w:pPr>
        <w:pStyle w:val="Default"/>
        <w:numPr>
          <w:ilvl w:val="0"/>
          <w:numId w:val="10"/>
        </w:numPr>
        <w:ind w:left="714" w:hanging="357"/>
        <w:rPr>
          <w:rFonts w:ascii="Arial" w:hAnsi="Arial" w:cs="Arial"/>
          <w:sz w:val="22"/>
          <w:szCs w:val="22"/>
        </w:rPr>
      </w:pPr>
      <w:r w:rsidRPr="0004483A">
        <w:rPr>
          <w:rFonts w:ascii="Arial" w:hAnsi="Arial" w:cs="Arial"/>
          <w:sz w:val="22"/>
          <w:szCs w:val="22"/>
        </w:rPr>
        <w:t xml:space="preserve">przemysł, </w:t>
      </w:r>
    </w:p>
    <w:p w:rsidR="00574E62" w:rsidRPr="0004483A" w:rsidRDefault="00574E62" w:rsidP="000C55B1">
      <w:pPr>
        <w:pStyle w:val="Default"/>
        <w:numPr>
          <w:ilvl w:val="0"/>
          <w:numId w:val="10"/>
        </w:numPr>
        <w:ind w:left="714" w:hanging="357"/>
        <w:rPr>
          <w:rFonts w:ascii="Arial" w:hAnsi="Arial" w:cs="Arial"/>
          <w:sz w:val="22"/>
          <w:szCs w:val="22"/>
        </w:rPr>
      </w:pPr>
      <w:r w:rsidRPr="0004483A">
        <w:rPr>
          <w:rFonts w:ascii="Arial" w:hAnsi="Arial" w:cs="Arial"/>
          <w:sz w:val="22"/>
          <w:szCs w:val="22"/>
        </w:rPr>
        <w:t xml:space="preserve">rolnictwo, </w:t>
      </w:r>
    </w:p>
    <w:p w:rsidR="00574E62" w:rsidRPr="0004483A" w:rsidRDefault="00574E62" w:rsidP="000C55B1">
      <w:pPr>
        <w:pStyle w:val="Default"/>
        <w:numPr>
          <w:ilvl w:val="0"/>
          <w:numId w:val="10"/>
        </w:numPr>
        <w:ind w:left="714" w:hanging="357"/>
        <w:rPr>
          <w:rFonts w:ascii="Arial" w:hAnsi="Arial" w:cs="Arial"/>
          <w:sz w:val="22"/>
          <w:szCs w:val="22"/>
        </w:rPr>
      </w:pPr>
      <w:r w:rsidRPr="0004483A">
        <w:rPr>
          <w:rFonts w:ascii="Arial" w:hAnsi="Arial" w:cs="Arial"/>
          <w:sz w:val="22"/>
          <w:szCs w:val="22"/>
        </w:rPr>
        <w:t xml:space="preserve">transport i logistykę. </w:t>
      </w:r>
    </w:p>
    <w:p w:rsidR="00574E62" w:rsidRPr="0004483A" w:rsidRDefault="0004483A" w:rsidP="000C55B1">
      <w:pPr>
        <w:spacing w:before="12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Nie są to gałęzie bezpośrednio związane z gospodarką, nie są to też sektory „</w:t>
      </w:r>
      <w:r w:rsidRPr="0004483A">
        <w:rPr>
          <w:rFonts w:ascii="Arial" w:hAnsi="Arial" w:cs="Arial"/>
          <w:bCs/>
        </w:rPr>
        <w:t>bardzo podatne na korzyści wynikające z wdrażania Sztucznej Inteligencji</w:t>
      </w:r>
      <w:r>
        <w:rPr>
          <w:rFonts w:ascii="Arial" w:hAnsi="Arial" w:cs="Arial"/>
          <w:bCs/>
        </w:rPr>
        <w:t xml:space="preserve">”. Takie kwalifikacje wymagają uzasadnienia. </w:t>
      </w:r>
    </w:p>
    <w:p w:rsidR="00574E62" w:rsidRPr="0004483A" w:rsidRDefault="00574E62" w:rsidP="000C55B1">
      <w:pPr>
        <w:spacing w:before="120" w:after="0" w:line="240" w:lineRule="auto"/>
        <w:rPr>
          <w:rFonts w:ascii="Arial" w:hAnsi="Arial" w:cs="Arial"/>
        </w:rPr>
      </w:pPr>
      <w:r w:rsidRPr="0004483A">
        <w:rPr>
          <w:rFonts w:ascii="Arial" w:hAnsi="Arial" w:cs="Arial"/>
          <w:b/>
        </w:rPr>
        <w:t>Str. 21:</w:t>
      </w:r>
      <w:r w:rsidRPr="0004483A">
        <w:rPr>
          <w:rFonts w:ascii="Arial" w:hAnsi="Arial" w:cs="Arial"/>
        </w:rPr>
        <w:t xml:space="preserve"> Wśród partnerów nie wymienia się MEN ani MNiSzW, chociaż na edukacji ciąży obowiązek przygotowania </w:t>
      </w:r>
      <w:r w:rsidR="00F37648" w:rsidRPr="0004483A">
        <w:rPr>
          <w:rFonts w:ascii="Arial" w:hAnsi="Arial" w:cs="Arial"/>
        </w:rPr>
        <w:t xml:space="preserve">obecnych i przyszłych pokoleń do stosowania i kreowania rozwiązań AI. </w:t>
      </w:r>
    </w:p>
    <w:p w:rsidR="00574E62" w:rsidRPr="0004483A" w:rsidRDefault="005F6B43" w:rsidP="000C55B1">
      <w:pPr>
        <w:spacing w:before="120" w:after="0" w:line="240" w:lineRule="auto"/>
        <w:rPr>
          <w:rFonts w:ascii="Arial" w:hAnsi="Arial" w:cs="Arial"/>
        </w:rPr>
      </w:pPr>
      <w:r w:rsidRPr="00207E6A">
        <w:rPr>
          <w:rFonts w:ascii="Arial" w:hAnsi="Arial" w:cs="Arial"/>
          <w:b/>
        </w:rPr>
        <w:t>Str. 32</w:t>
      </w:r>
      <w:r w:rsidR="00207E6A" w:rsidRPr="00207E6A">
        <w:rPr>
          <w:rFonts w:ascii="Arial" w:hAnsi="Arial" w:cs="Arial"/>
          <w:b/>
        </w:rPr>
        <w:t xml:space="preserve">, </w:t>
      </w:r>
      <w:r w:rsidR="00FF783E" w:rsidRPr="00207E6A">
        <w:rPr>
          <w:rFonts w:ascii="Arial" w:hAnsi="Arial" w:cs="Arial"/>
          <w:b/>
        </w:rPr>
        <w:t>pierwszy akapit</w:t>
      </w:r>
      <w:r w:rsidRPr="0004483A">
        <w:rPr>
          <w:rFonts w:ascii="Arial" w:hAnsi="Arial" w:cs="Arial"/>
        </w:rPr>
        <w:t xml:space="preserve">: Wśród obszarów wiedzy ważnych dla kształtowania kompetencji cyfrowych i przygotowania do kreatywnych działań w obszarze AI, nie wymienia się INFORMATYKI, która faktycznie zainicjowała AI (Turing, McCarthy) a dzisiaj nie można sobie wyobrazić AI bez istotnego wkładu informatyki, wspartego mocą komputerów. </w:t>
      </w:r>
    </w:p>
    <w:p w:rsidR="00FF783E" w:rsidRPr="0004483A" w:rsidRDefault="00FF783E" w:rsidP="000C55B1">
      <w:pPr>
        <w:spacing w:before="120" w:after="0" w:line="240" w:lineRule="auto"/>
        <w:rPr>
          <w:rFonts w:ascii="Arial" w:hAnsi="Arial" w:cs="Arial"/>
        </w:rPr>
      </w:pPr>
      <w:r w:rsidRPr="0004483A">
        <w:rPr>
          <w:rFonts w:ascii="Arial" w:hAnsi="Arial" w:cs="Arial"/>
        </w:rPr>
        <w:t xml:space="preserve">Wyniki PISA 2018 osiągnęli uczniowie gimnazjów, </w:t>
      </w:r>
      <w:r w:rsidR="00207E6A">
        <w:rPr>
          <w:rFonts w:ascii="Arial" w:hAnsi="Arial" w:cs="Arial"/>
        </w:rPr>
        <w:t>7-9 klas, a nie liceów.</w:t>
      </w:r>
      <w:r w:rsidR="00883932">
        <w:rPr>
          <w:rFonts w:ascii="Arial" w:hAnsi="Arial" w:cs="Arial"/>
        </w:rPr>
        <w:t xml:space="preserve"> </w:t>
      </w:r>
    </w:p>
    <w:p w:rsidR="00574E62" w:rsidRPr="0004483A" w:rsidRDefault="002B50BD" w:rsidP="000C55B1">
      <w:pPr>
        <w:spacing w:before="120" w:after="0" w:line="240" w:lineRule="auto"/>
        <w:rPr>
          <w:rFonts w:ascii="Arial" w:hAnsi="Arial" w:cs="Arial"/>
        </w:rPr>
      </w:pPr>
      <w:r w:rsidRPr="00207E6A">
        <w:rPr>
          <w:rFonts w:ascii="Arial" w:hAnsi="Arial" w:cs="Arial"/>
          <w:b/>
        </w:rPr>
        <w:t>Str. 33</w:t>
      </w:r>
      <w:r w:rsidRPr="0004483A">
        <w:rPr>
          <w:rFonts w:ascii="Arial" w:hAnsi="Arial" w:cs="Arial"/>
        </w:rPr>
        <w:t xml:space="preserve">: Strategicznymi partnerami w zakresie edukacji powinny w pierwszej kolejności być: MEN i MNiSzW. </w:t>
      </w:r>
    </w:p>
    <w:p w:rsidR="00574E62" w:rsidRPr="0004483A" w:rsidRDefault="00601E87" w:rsidP="000C55B1">
      <w:pPr>
        <w:spacing w:before="120" w:after="0" w:line="240" w:lineRule="auto"/>
        <w:rPr>
          <w:rFonts w:ascii="Arial" w:hAnsi="Arial" w:cs="Arial"/>
        </w:rPr>
      </w:pPr>
      <w:r w:rsidRPr="00207E6A">
        <w:rPr>
          <w:rFonts w:ascii="Arial" w:hAnsi="Arial" w:cs="Arial"/>
          <w:b/>
        </w:rPr>
        <w:t>Str. 37:</w:t>
      </w:r>
      <w:r w:rsidRPr="0004483A">
        <w:rPr>
          <w:rFonts w:ascii="Arial" w:hAnsi="Arial" w:cs="Arial"/>
        </w:rPr>
        <w:t xml:space="preserve"> Wymienione cele długoterminowe nie znajdują uzasadnienia w aktualnej sytuacji </w:t>
      </w:r>
      <w:r w:rsidR="00207E6A">
        <w:rPr>
          <w:rFonts w:ascii="Arial" w:hAnsi="Arial" w:cs="Arial"/>
        </w:rPr>
        <w:t xml:space="preserve">w naszym kraju, jak i w </w:t>
      </w:r>
      <w:r w:rsidRPr="0004483A">
        <w:rPr>
          <w:rFonts w:ascii="Arial" w:hAnsi="Arial" w:cs="Arial"/>
        </w:rPr>
        <w:t xml:space="preserve">jej ekstrapolacji na najbliższą przyszłość. </w:t>
      </w:r>
    </w:p>
    <w:p w:rsidR="00207E6A" w:rsidRDefault="00207E6A" w:rsidP="000C55B1">
      <w:pPr>
        <w:spacing w:before="120" w:after="0" w:line="240" w:lineRule="auto"/>
        <w:rPr>
          <w:rFonts w:ascii="Tahoma" w:hAnsi="Tahoma" w:cs="Tahoma"/>
        </w:rPr>
      </w:pPr>
      <w:r w:rsidRPr="004F2D50">
        <w:rPr>
          <w:rFonts w:ascii="Tahoma" w:hAnsi="Tahoma" w:cs="Tahoma"/>
          <w:b/>
        </w:rPr>
        <w:t>Str. 56:</w:t>
      </w:r>
      <w:r>
        <w:rPr>
          <w:rFonts w:ascii="Tahoma" w:hAnsi="Tahoma" w:cs="Tahoma"/>
        </w:rPr>
        <w:t xml:space="preserve"> Dziwi brak UMK w T</w:t>
      </w:r>
      <w:r w:rsidR="000C55B1">
        <w:rPr>
          <w:rFonts w:ascii="Tahoma" w:hAnsi="Tahoma" w:cs="Tahoma"/>
        </w:rPr>
        <w:t>o</w:t>
      </w:r>
      <w:r>
        <w:rPr>
          <w:rFonts w:ascii="Tahoma" w:hAnsi="Tahoma" w:cs="Tahoma"/>
        </w:rPr>
        <w:t>runiu na l</w:t>
      </w:r>
      <w:r w:rsidR="004F2D50">
        <w:rPr>
          <w:rFonts w:ascii="Tahoma" w:hAnsi="Tahoma" w:cs="Tahoma"/>
        </w:rPr>
        <w:t>iście uczelni, których pracownicy publikują w AI!</w:t>
      </w:r>
    </w:p>
    <w:p w:rsidR="004F2D50" w:rsidRDefault="004F2D50" w:rsidP="000C55B1">
      <w:pPr>
        <w:spacing w:before="120" w:after="0" w:line="240" w:lineRule="auto"/>
        <w:rPr>
          <w:rFonts w:ascii="Arial" w:hAnsi="Arial" w:cs="Arial"/>
        </w:rPr>
      </w:pPr>
      <w:r w:rsidRPr="004F2D50">
        <w:rPr>
          <w:rFonts w:ascii="Arial" w:hAnsi="Arial" w:cs="Arial"/>
          <w:b/>
        </w:rPr>
        <w:t>Str. 58 i dalsze</w:t>
      </w:r>
      <w:r w:rsidRPr="004F2D50">
        <w:rPr>
          <w:rFonts w:ascii="Arial" w:hAnsi="Arial" w:cs="Arial"/>
        </w:rPr>
        <w:t xml:space="preserve">. Można mieć wątpliwości, czy wszystkie firmy </w:t>
      </w:r>
      <w:r>
        <w:rPr>
          <w:rFonts w:ascii="Arial" w:hAnsi="Arial" w:cs="Arial"/>
        </w:rPr>
        <w:t>„</w:t>
      </w:r>
      <w:r w:rsidRPr="004F2D50">
        <w:rPr>
          <w:rFonts w:ascii="Arial" w:hAnsi="Arial" w:cs="Arial"/>
        </w:rPr>
        <w:t>tworzą rozwiązania A</w:t>
      </w:r>
      <w:r>
        <w:rPr>
          <w:rFonts w:ascii="Arial" w:hAnsi="Arial" w:cs="Arial"/>
        </w:rPr>
        <w:t xml:space="preserve">I”, wiele z nich zapewne korzysta z „inteligentnych” rozwiązań, np. firmy zajmujące się opieką zdrowotną, handlem, szkoleniami itp. </w:t>
      </w:r>
    </w:p>
    <w:p w:rsidR="00E71D2F" w:rsidRDefault="00E71D2F" w:rsidP="000C55B1">
      <w:pPr>
        <w:spacing w:before="120"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Podstawowy brak w tym dokumencie. </w:t>
      </w:r>
    </w:p>
    <w:p w:rsidR="00E71D2F" w:rsidRDefault="00E71D2F" w:rsidP="000C55B1">
      <w:pPr>
        <w:spacing w:before="12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 przeciwieństwie do wielu strategii, programów i planów, nie zaproponowano konkretnych działań (np. programów rządowych), których celem byłaby realizacja nakreślonych celów krótkoterminowych, średnioterminowych i długoterminowych. Trudno określić realność zaproponowanych celów, jeśli za nimi nie stoją konkretne działania, które miałyby je urzeczywistnić. Ogólnie sformułowane cele nie dają także narzędzi do ewaluacji stopnia ich osiągnięcia. </w:t>
      </w:r>
    </w:p>
    <w:p w:rsidR="000C55B1" w:rsidRDefault="000C55B1" w:rsidP="000C55B1">
      <w:pPr>
        <w:spacing w:before="120" w:after="0" w:line="240" w:lineRule="auto"/>
        <w:rPr>
          <w:rFonts w:ascii="Arial" w:hAnsi="Arial" w:cs="Arial"/>
        </w:rPr>
      </w:pPr>
    </w:p>
    <w:p w:rsidR="000C3785" w:rsidRPr="00E71D2F" w:rsidRDefault="00120402" w:rsidP="000C55B1">
      <w:pPr>
        <w:spacing w:before="120" w:after="240" w:line="240" w:lineRule="auto"/>
        <w:rPr>
          <w:rFonts w:ascii="Tahoma" w:hAnsi="Tahoma" w:cs="Tahoma"/>
          <w:b/>
        </w:rPr>
      </w:pPr>
      <w:r w:rsidRPr="00E71D2F">
        <w:rPr>
          <w:rFonts w:ascii="Tahoma" w:hAnsi="Tahoma" w:cs="Tahoma"/>
          <w:b/>
        </w:rPr>
        <w:t>P</w:t>
      </w:r>
      <w:r w:rsidR="000C3785" w:rsidRPr="00E71D2F">
        <w:rPr>
          <w:rFonts w:ascii="Tahoma" w:hAnsi="Tahoma" w:cs="Tahoma"/>
          <w:b/>
        </w:rPr>
        <w:t>odst</w:t>
      </w:r>
      <w:r w:rsidR="000C55B1">
        <w:rPr>
          <w:rFonts w:ascii="Tahoma" w:hAnsi="Tahoma" w:cs="Tahoma"/>
          <w:b/>
        </w:rPr>
        <w:t xml:space="preserve">awowe elementy po stronie MEN w </w:t>
      </w:r>
      <w:r w:rsidR="000C3785" w:rsidRPr="00E71D2F">
        <w:rPr>
          <w:rFonts w:ascii="Tahoma" w:hAnsi="Tahoma" w:cs="Tahoma"/>
          <w:b/>
        </w:rPr>
        <w:t>kierunku rozwoju AI:</w:t>
      </w:r>
    </w:p>
    <w:p w:rsidR="000C3785" w:rsidRPr="00EA24F3" w:rsidRDefault="00EA24F3" w:rsidP="000C55B1">
      <w:pPr>
        <w:pStyle w:val="Akapitzlist"/>
        <w:numPr>
          <w:ilvl w:val="0"/>
          <w:numId w:val="1"/>
        </w:numPr>
        <w:ind w:left="284" w:hanging="284"/>
        <w:rPr>
          <w:rFonts w:ascii="Tahoma" w:hAnsi="Tahoma" w:cs="Tahoma"/>
        </w:rPr>
      </w:pPr>
      <w:r w:rsidRPr="00EA24F3">
        <w:rPr>
          <w:rFonts w:ascii="Tahoma" w:hAnsi="Tahoma" w:cs="Tahoma"/>
          <w:b/>
        </w:rPr>
        <w:t>Już zrealizowano:</w:t>
      </w:r>
      <w:r>
        <w:rPr>
          <w:rFonts w:ascii="Tahoma" w:hAnsi="Tahoma" w:cs="Tahoma"/>
        </w:rPr>
        <w:t xml:space="preserve"> </w:t>
      </w:r>
      <w:r w:rsidR="000C3785" w:rsidRPr="00EA24F3">
        <w:rPr>
          <w:rFonts w:ascii="Tahoma" w:hAnsi="Tahoma" w:cs="Tahoma"/>
        </w:rPr>
        <w:t>Wprowadzenie nowej podstawy programowej informatyki na</w:t>
      </w:r>
      <w:r w:rsidR="00DB164E">
        <w:rPr>
          <w:rFonts w:ascii="Tahoma" w:hAnsi="Tahoma" w:cs="Tahoma"/>
        </w:rPr>
        <w:t xml:space="preserve"> wszystkich etapach edukacji to pierwszy krok w kierunku rozwoju</w:t>
      </w:r>
      <w:r w:rsidR="000C3785" w:rsidRPr="00EA24F3">
        <w:rPr>
          <w:rFonts w:ascii="Tahoma" w:hAnsi="Tahoma" w:cs="Tahoma"/>
        </w:rPr>
        <w:t xml:space="preserve"> AI</w:t>
      </w:r>
      <w:r w:rsidR="007A386F">
        <w:rPr>
          <w:rFonts w:ascii="Tahoma" w:hAnsi="Tahoma" w:cs="Tahoma"/>
        </w:rPr>
        <w:t>, baza dla dalszych działań</w:t>
      </w:r>
      <w:r w:rsidR="000C3785" w:rsidRPr="00EA24F3">
        <w:rPr>
          <w:rFonts w:ascii="Tahoma" w:hAnsi="Tahoma" w:cs="Tahoma"/>
        </w:rPr>
        <w:t>,</w:t>
      </w:r>
      <w:r w:rsidR="00DB164E">
        <w:rPr>
          <w:rFonts w:ascii="Tahoma" w:hAnsi="Tahoma" w:cs="Tahoma"/>
        </w:rPr>
        <w:t xml:space="preserve"> które w zakresie zaawansowanym powinny być prowadzone na późniejszych etapach (studia, badania naukowe). Na etapie edukacji szkolnej </w:t>
      </w:r>
      <w:r w:rsidR="000C3785" w:rsidRPr="00EA24F3">
        <w:rPr>
          <w:rFonts w:ascii="Tahoma" w:hAnsi="Tahoma" w:cs="Tahoma"/>
        </w:rPr>
        <w:t>jako jed</w:t>
      </w:r>
      <w:r w:rsidR="00E71D2F">
        <w:rPr>
          <w:rFonts w:ascii="Tahoma" w:hAnsi="Tahoma" w:cs="Tahoma"/>
        </w:rPr>
        <w:t xml:space="preserve">ni </w:t>
      </w:r>
      <w:r w:rsidR="000C3785" w:rsidRPr="00EA24F3">
        <w:rPr>
          <w:rFonts w:ascii="Tahoma" w:hAnsi="Tahoma" w:cs="Tahoma"/>
        </w:rPr>
        <w:t xml:space="preserve"> </w:t>
      </w:r>
      <w:r w:rsidR="00E71D2F">
        <w:rPr>
          <w:rFonts w:ascii="Tahoma" w:hAnsi="Tahoma" w:cs="Tahoma"/>
        </w:rPr>
        <w:t xml:space="preserve">pierwsi </w:t>
      </w:r>
      <w:r w:rsidR="000C3785" w:rsidRPr="00EA24F3">
        <w:rPr>
          <w:rFonts w:ascii="Tahoma" w:hAnsi="Tahoma" w:cs="Tahoma"/>
        </w:rPr>
        <w:t xml:space="preserve">na świecie </w:t>
      </w:r>
      <w:r w:rsidR="00E71D2F">
        <w:rPr>
          <w:rFonts w:ascii="Tahoma" w:hAnsi="Tahoma" w:cs="Tahoma"/>
        </w:rPr>
        <w:t>–</w:t>
      </w:r>
      <w:r w:rsidR="000C3785" w:rsidRPr="00EA24F3">
        <w:rPr>
          <w:rFonts w:ascii="Tahoma" w:hAnsi="Tahoma" w:cs="Tahoma"/>
        </w:rPr>
        <w:t xml:space="preserve"> to co planują inne kraje, my już to</w:t>
      </w:r>
      <w:r>
        <w:rPr>
          <w:rFonts w:ascii="Tahoma" w:hAnsi="Tahoma" w:cs="Tahoma"/>
        </w:rPr>
        <w:t xml:space="preserve"> </w:t>
      </w:r>
      <w:r w:rsidR="00DB164E">
        <w:rPr>
          <w:rFonts w:ascii="Tahoma" w:hAnsi="Tahoma" w:cs="Tahoma"/>
        </w:rPr>
        <w:t>zrobiliśmy</w:t>
      </w:r>
      <w:r w:rsidR="00E71D2F">
        <w:rPr>
          <w:rFonts w:ascii="Tahoma" w:hAnsi="Tahoma" w:cs="Tahoma"/>
        </w:rPr>
        <w:t xml:space="preserve"> – kształceniem informatycznym (zajęciami z informatyki, w znaczeniu computer science)</w:t>
      </w:r>
      <w:r w:rsidR="00370EBD">
        <w:rPr>
          <w:rFonts w:ascii="Tahoma" w:hAnsi="Tahoma" w:cs="Tahoma"/>
        </w:rPr>
        <w:t xml:space="preserve"> zostali objęci wszyscy uczniowie od pierwszej po ostatnia klasę w szkole</w:t>
      </w:r>
      <w:r w:rsidR="00DB164E">
        <w:rPr>
          <w:rFonts w:ascii="Tahoma" w:hAnsi="Tahoma" w:cs="Tahoma"/>
        </w:rPr>
        <w:t>.</w:t>
      </w:r>
      <w:r w:rsidR="000C3785" w:rsidRPr="00EA24F3">
        <w:rPr>
          <w:rFonts w:ascii="Tahoma" w:hAnsi="Tahoma" w:cs="Tahoma"/>
        </w:rPr>
        <w:t xml:space="preserve"> Cechy nowej podstawy </w:t>
      </w:r>
      <w:r w:rsidR="00370EBD">
        <w:rPr>
          <w:rFonts w:ascii="Tahoma" w:hAnsi="Tahoma" w:cs="Tahoma"/>
        </w:rPr>
        <w:t xml:space="preserve">programowej </w:t>
      </w:r>
      <w:r w:rsidR="000C3785" w:rsidRPr="00EA24F3">
        <w:rPr>
          <w:rFonts w:ascii="Tahoma" w:hAnsi="Tahoma" w:cs="Tahoma"/>
        </w:rPr>
        <w:t>informatyki:</w:t>
      </w:r>
    </w:p>
    <w:p w:rsidR="000C3785" w:rsidRPr="00EA24F3" w:rsidRDefault="000C3785" w:rsidP="000C55B1">
      <w:pPr>
        <w:pStyle w:val="Akapitzlist"/>
        <w:numPr>
          <w:ilvl w:val="1"/>
          <w:numId w:val="1"/>
        </w:numPr>
        <w:ind w:left="567" w:hanging="283"/>
        <w:rPr>
          <w:rFonts w:ascii="Tahoma" w:hAnsi="Tahoma" w:cs="Tahoma"/>
        </w:rPr>
      </w:pPr>
      <w:r w:rsidRPr="00EA24F3">
        <w:rPr>
          <w:rFonts w:ascii="Tahoma" w:hAnsi="Tahoma" w:cs="Tahoma"/>
        </w:rPr>
        <w:t xml:space="preserve">upowszechnienie rozwoju </w:t>
      </w:r>
      <w:r w:rsidRPr="00370EBD">
        <w:rPr>
          <w:rFonts w:ascii="Tahoma" w:hAnsi="Tahoma" w:cs="Tahoma"/>
          <w:b/>
        </w:rPr>
        <w:t>myślenia komputacyjnego</w:t>
      </w:r>
      <w:r w:rsidRPr="00EA24F3">
        <w:rPr>
          <w:rFonts w:ascii="Tahoma" w:hAnsi="Tahoma" w:cs="Tahoma"/>
        </w:rPr>
        <w:t xml:space="preserve"> </w:t>
      </w:r>
      <w:r w:rsidR="00370EBD">
        <w:rPr>
          <w:rFonts w:ascii="Tahoma" w:hAnsi="Tahoma" w:cs="Tahoma"/>
        </w:rPr>
        <w:t>–</w:t>
      </w:r>
      <w:r w:rsidRPr="00EA24F3">
        <w:rPr>
          <w:rFonts w:ascii="Tahoma" w:hAnsi="Tahoma" w:cs="Tahoma"/>
        </w:rPr>
        <w:t xml:space="preserve"> otwarcie na wszystkie dziedziny życia</w:t>
      </w:r>
      <w:r w:rsidR="00D87670">
        <w:rPr>
          <w:rFonts w:ascii="Tahoma" w:hAnsi="Tahoma" w:cs="Tahoma"/>
        </w:rPr>
        <w:t xml:space="preserve"> – rozwiązywanie problemów z różnych dziedzin ze świadomym co do bezpieczeństwa i zgodności z prawem użyciem metod i technik wypływających z informatyki</w:t>
      </w:r>
      <w:r w:rsidR="00110B57">
        <w:rPr>
          <w:rFonts w:ascii="Tahoma" w:hAnsi="Tahoma" w:cs="Tahoma"/>
        </w:rPr>
        <w:t>;</w:t>
      </w:r>
    </w:p>
    <w:p w:rsidR="000C3785" w:rsidRPr="00EA24F3" w:rsidRDefault="000C3785" w:rsidP="000C55B1">
      <w:pPr>
        <w:pStyle w:val="Akapitzlist"/>
        <w:numPr>
          <w:ilvl w:val="1"/>
          <w:numId w:val="1"/>
        </w:numPr>
        <w:ind w:left="567" w:hanging="283"/>
        <w:rPr>
          <w:rFonts w:ascii="Tahoma" w:hAnsi="Tahoma" w:cs="Tahoma"/>
        </w:rPr>
      </w:pPr>
      <w:r w:rsidRPr="00EA24F3">
        <w:rPr>
          <w:rFonts w:ascii="Tahoma" w:hAnsi="Tahoma" w:cs="Tahoma"/>
        </w:rPr>
        <w:t>wprowadzenie nauki podstaw algorytmiki i programowania dla w</w:t>
      </w:r>
      <w:r w:rsidR="00DB164E">
        <w:rPr>
          <w:rFonts w:ascii="Tahoma" w:hAnsi="Tahoma" w:cs="Tahoma"/>
        </w:rPr>
        <w:t xml:space="preserve">szystkich </w:t>
      </w:r>
      <w:r w:rsidR="00370EBD">
        <w:rPr>
          <w:rFonts w:ascii="Tahoma" w:hAnsi="Tahoma" w:cs="Tahoma"/>
        </w:rPr>
        <w:t>–</w:t>
      </w:r>
      <w:r w:rsidR="00DB164E">
        <w:rPr>
          <w:rFonts w:ascii="Tahoma" w:hAnsi="Tahoma" w:cs="Tahoma"/>
        </w:rPr>
        <w:t xml:space="preserve"> podstawy myślenia algorytmicznego</w:t>
      </w:r>
      <w:r w:rsidRPr="00EA24F3">
        <w:rPr>
          <w:rFonts w:ascii="Tahoma" w:hAnsi="Tahoma" w:cs="Tahoma"/>
        </w:rPr>
        <w:t xml:space="preserve"> dla </w:t>
      </w:r>
      <w:r w:rsidR="00DB164E">
        <w:rPr>
          <w:rFonts w:ascii="Tahoma" w:hAnsi="Tahoma" w:cs="Tahoma"/>
        </w:rPr>
        <w:t xml:space="preserve">późniejszego </w:t>
      </w:r>
      <w:r w:rsidRPr="00EA24F3">
        <w:rPr>
          <w:rFonts w:ascii="Tahoma" w:hAnsi="Tahoma" w:cs="Tahoma"/>
        </w:rPr>
        <w:t xml:space="preserve">rozumienia </w:t>
      </w:r>
      <w:r w:rsidR="00370EBD">
        <w:rPr>
          <w:rFonts w:ascii="Tahoma" w:hAnsi="Tahoma" w:cs="Tahoma"/>
        </w:rPr>
        <w:t xml:space="preserve">i stosowania </w:t>
      </w:r>
      <w:r w:rsidRPr="00EA24F3">
        <w:rPr>
          <w:rFonts w:ascii="Tahoma" w:hAnsi="Tahoma" w:cs="Tahoma"/>
        </w:rPr>
        <w:t>AI</w:t>
      </w:r>
      <w:r w:rsidR="00110B57">
        <w:rPr>
          <w:rFonts w:ascii="Tahoma" w:hAnsi="Tahoma" w:cs="Tahoma"/>
        </w:rPr>
        <w:t>;</w:t>
      </w:r>
    </w:p>
    <w:p w:rsidR="000C3785" w:rsidRPr="00EA24F3" w:rsidRDefault="000C3785" w:rsidP="000C55B1">
      <w:pPr>
        <w:pStyle w:val="Akapitzlist"/>
        <w:numPr>
          <w:ilvl w:val="1"/>
          <w:numId w:val="1"/>
        </w:numPr>
        <w:ind w:left="567" w:hanging="283"/>
        <w:rPr>
          <w:rFonts w:ascii="Tahoma" w:hAnsi="Tahoma" w:cs="Tahoma"/>
        </w:rPr>
      </w:pPr>
      <w:r w:rsidRPr="00EA24F3">
        <w:rPr>
          <w:rFonts w:ascii="Tahoma" w:hAnsi="Tahoma" w:cs="Tahoma"/>
        </w:rPr>
        <w:t>przemyślana strategia pozyskiwania i kształcenia młodzieży zainteresowanej informatyką (</w:t>
      </w:r>
      <w:r w:rsidR="007A386F">
        <w:rPr>
          <w:rFonts w:ascii="Tahoma" w:hAnsi="Tahoma" w:cs="Tahoma"/>
        </w:rPr>
        <w:t>starannie dobrane zaga</w:t>
      </w:r>
      <w:r w:rsidR="00D87670">
        <w:rPr>
          <w:rFonts w:ascii="Tahoma" w:hAnsi="Tahoma" w:cs="Tahoma"/>
        </w:rPr>
        <w:t>dnienia algorytmiczne i tekstowy język programowania realizowane pod koniec szkoły podstawowej pozwalają na świadomy wybór profilu klasy dla dalszego kształcenia,</w:t>
      </w:r>
      <w:r w:rsidR="00883932">
        <w:rPr>
          <w:rFonts w:ascii="Tahoma" w:hAnsi="Tahoma" w:cs="Tahoma"/>
        </w:rPr>
        <w:t xml:space="preserve"> </w:t>
      </w:r>
      <w:r w:rsidR="00D87670">
        <w:rPr>
          <w:rFonts w:ascii="Tahoma" w:hAnsi="Tahoma" w:cs="Tahoma"/>
        </w:rPr>
        <w:t xml:space="preserve">możliwość indywidualizacji kształcenia </w:t>
      </w:r>
      <w:r w:rsidR="00D87670">
        <w:rPr>
          <w:rFonts w:ascii="Tahoma" w:hAnsi="Tahoma" w:cs="Tahoma"/>
        </w:rPr>
        <w:lastRenderedPageBreak/>
        <w:t>młodzieży uzdolnionej informatycznie na</w:t>
      </w:r>
      <w:r w:rsidR="007A386F">
        <w:rPr>
          <w:rFonts w:ascii="Tahoma" w:hAnsi="Tahoma" w:cs="Tahoma"/>
        </w:rPr>
        <w:t xml:space="preserve"> poziom</w:t>
      </w:r>
      <w:r w:rsidR="00D87670">
        <w:rPr>
          <w:rFonts w:ascii="Tahoma" w:hAnsi="Tahoma" w:cs="Tahoma"/>
        </w:rPr>
        <w:t xml:space="preserve">ie </w:t>
      </w:r>
      <w:r w:rsidR="007A386F">
        <w:rPr>
          <w:rFonts w:ascii="Tahoma" w:hAnsi="Tahoma" w:cs="Tahoma"/>
        </w:rPr>
        <w:t>rozszerzon</w:t>
      </w:r>
      <w:r w:rsidR="00D87670">
        <w:rPr>
          <w:rFonts w:ascii="Tahoma" w:hAnsi="Tahoma" w:cs="Tahoma"/>
        </w:rPr>
        <w:t>ym</w:t>
      </w:r>
      <w:r w:rsidRPr="00EA24F3">
        <w:rPr>
          <w:rFonts w:ascii="Tahoma" w:hAnsi="Tahoma" w:cs="Tahoma"/>
        </w:rPr>
        <w:t xml:space="preserve">) </w:t>
      </w:r>
      <w:r w:rsidR="00370EBD">
        <w:rPr>
          <w:rFonts w:ascii="Tahoma" w:hAnsi="Tahoma" w:cs="Tahoma"/>
        </w:rPr>
        <w:t>–</w:t>
      </w:r>
      <w:r w:rsidRPr="00EA24F3">
        <w:rPr>
          <w:rFonts w:ascii="Tahoma" w:hAnsi="Tahoma" w:cs="Tahoma"/>
        </w:rPr>
        <w:t xml:space="preserve"> wczesne diagnoz</w:t>
      </w:r>
      <w:r w:rsidR="00120402">
        <w:rPr>
          <w:rFonts w:ascii="Tahoma" w:hAnsi="Tahoma" w:cs="Tahoma"/>
        </w:rPr>
        <w:t>owanie talentów informa</w:t>
      </w:r>
      <w:r w:rsidR="00D87670">
        <w:rPr>
          <w:rFonts w:ascii="Tahoma" w:hAnsi="Tahoma" w:cs="Tahoma"/>
        </w:rPr>
        <w:t xml:space="preserve">tycznych </w:t>
      </w:r>
      <w:r w:rsidRPr="00EA24F3">
        <w:rPr>
          <w:rFonts w:ascii="Tahoma" w:hAnsi="Tahoma" w:cs="Tahoma"/>
        </w:rPr>
        <w:t>zdolnych do podejmowania</w:t>
      </w:r>
      <w:r w:rsidR="00883932">
        <w:rPr>
          <w:rFonts w:ascii="Tahoma" w:hAnsi="Tahoma" w:cs="Tahoma"/>
        </w:rPr>
        <w:t xml:space="preserve"> </w:t>
      </w:r>
      <w:r w:rsidRPr="00EA24F3">
        <w:rPr>
          <w:rFonts w:ascii="Tahoma" w:hAnsi="Tahoma" w:cs="Tahoma"/>
        </w:rPr>
        <w:t xml:space="preserve">w przyszłości wyzwań naukowych dotyczących </w:t>
      </w:r>
      <w:r w:rsidR="00370EBD">
        <w:rPr>
          <w:rFonts w:ascii="Tahoma" w:hAnsi="Tahoma" w:cs="Tahoma"/>
        </w:rPr>
        <w:t>AI</w:t>
      </w:r>
      <w:r w:rsidR="00110B57">
        <w:rPr>
          <w:rFonts w:ascii="Tahoma" w:hAnsi="Tahoma" w:cs="Tahoma"/>
        </w:rPr>
        <w:t>;</w:t>
      </w:r>
    </w:p>
    <w:p w:rsidR="000C3785" w:rsidRPr="00EA24F3" w:rsidRDefault="00370EBD" w:rsidP="000C55B1">
      <w:pPr>
        <w:pStyle w:val="Akapitzlist"/>
        <w:numPr>
          <w:ilvl w:val="1"/>
          <w:numId w:val="1"/>
        </w:numPr>
        <w:ind w:left="567" w:hanging="283"/>
        <w:rPr>
          <w:rFonts w:ascii="Tahoma" w:hAnsi="Tahoma" w:cs="Tahoma"/>
        </w:rPr>
      </w:pPr>
      <w:r>
        <w:rPr>
          <w:rFonts w:ascii="Tahoma" w:hAnsi="Tahoma" w:cs="Tahoma"/>
        </w:rPr>
        <w:t>włączenie robotów, zwłaszcza programowalnych, i do zajęć informatycznych –</w:t>
      </w:r>
      <w:r w:rsidR="000C3785" w:rsidRPr="00EA24F3">
        <w:rPr>
          <w:rFonts w:ascii="Tahoma" w:hAnsi="Tahoma" w:cs="Tahoma"/>
        </w:rPr>
        <w:t xml:space="preserve"> pierwszy krok do powszechnego przyzwolenia i akceptacji społeczeństwa w zakresie rozwiązywania problemów z użyciem technologii i automatyzacji procesów</w:t>
      </w:r>
      <w:r w:rsidR="00110B57">
        <w:rPr>
          <w:rFonts w:ascii="Tahoma" w:hAnsi="Tahoma" w:cs="Tahoma"/>
        </w:rPr>
        <w:t>;</w:t>
      </w:r>
    </w:p>
    <w:p w:rsidR="000C3785" w:rsidRDefault="00A62CE4" w:rsidP="000C55B1">
      <w:pPr>
        <w:pStyle w:val="Akapitzlist"/>
        <w:numPr>
          <w:ilvl w:val="1"/>
          <w:numId w:val="1"/>
        </w:numPr>
        <w:ind w:left="567" w:hanging="283"/>
        <w:rPr>
          <w:rFonts w:ascii="Tahoma" w:hAnsi="Tahoma" w:cs="Tahoma"/>
        </w:rPr>
      </w:pPr>
      <w:r>
        <w:rPr>
          <w:rFonts w:ascii="Tahoma" w:hAnsi="Tahoma" w:cs="Tahoma"/>
        </w:rPr>
        <w:t>modelowanie sytuacji problemowych</w:t>
      </w:r>
      <w:r w:rsidR="000C3785" w:rsidRPr="00EA24F3">
        <w:rPr>
          <w:rFonts w:ascii="Tahoma" w:hAnsi="Tahoma" w:cs="Tahoma"/>
        </w:rPr>
        <w:t xml:space="preserve"> </w:t>
      </w:r>
      <w:r w:rsidR="007A386F">
        <w:rPr>
          <w:rFonts w:ascii="Tahoma" w:hAnsi="Tahoma" w:cs="Tahoma"/>
        </w:rPr>
        <w:t>–</w:t>
      </w:r>
      <w:r w:rsidR="000C3785" w:rsidRPr="00EA24F3">
        <w:rPr>
          <w:rFonts w:ascii="Tahoma" w:hAnsi="Tahoma" w:cs="Tahoma"/>
        </w:rPr>
        <w:t xml:space="preserve"> </w:t>
      </w:r>
      <w:r w:rsidR="00D87670">
        <w:rPr>
          <w:rFonts w:ascii="Tahoma" w:hAnsi="Tahoma" w:cs="Tahoma"/>
        </w:rPr>
        <w:t xml:space="preserve">element procesu programowania, </w:t>
      </w:r>
      <w:r w:rsidR="000C3785" w:rsidRPr="00EA24F3">
        <w:rPr>
          <w:rFonts w:ascii="Tahoma" w:hAnsi="Tahoma" w:cs="Tahoma"/>
        </w:rPr>
        <w:t>wprowadzenie</w:t>
      </w:r>
      <w:r w:rsidR="007A386F">
        <w:rPr>
          <w:rFonts w:ascii="Tahoma" w:hAnsi="Tahoma" w:cs="Tahoma"/>
        </w:rPr>
        <w:t xml:space="preserve"> np.</w:t>
      </w:r>
      <w:r w:rsidR="000C3785" w:rsidRPr="00EA24F3">
        <w:rPr>
          <w:rFonts w:ascii="Tahoma" w:hAnsi="Tahoma" w:cs="Tahoma"/>
        </w:rPr>
        <w:t xml:space="preserve"> elementów teorii grafów (relacja, powiązania między informacjami i twórcze wnioskowanie, sieci neuronowe, kognitywistyka)</w:t>
      </w:r>
      <w:r w:rsidR="00110B57">
        <w:rPr>
          <w:rFonts w:ascii="Tahoma" w:hAnsi="Tahoma" w:cs="Tahoma"/>
        </w:rPr>
        <w:t>;</w:t>
      </w:r>
    </w:p>
    <w:p w:rsidR="00110B57" w:rsidRPr="00EA24F3" w:rsidRDefault="00110B57" w:rsidP="000C55B1">
      <w:pPr>
        <w:pStyle w:val="Akapitzlist"/>
        <w:numPr>
          <w:ilvl w:val="1"/>
          <w:numId w:val="1"/>
        </w:numPr>
        <w:ind w:left="567" w:hanging="283"/>
        <w:rPr>
          <w:rFonts w:ascii="Tahoma" w:hAnsi="Tahoma" w:cs="Tahoma"/>
        </w:rPr>
      </w:pPr>
      <w:r>
        <w:rPr>
          <w:rFonts w:ascii="Tahoma" w:hAnsi="Tahoma" w:cs="Tahoma"/>
        </w:rPr>
        <w:t>kształcenie umiejętności pracy w zespole, korzystanie z platform elektronicznego wspomagania procesów, kreatywności i innowacyjności;</w:t>
      </w:r>
    </w:p>
    <w:p w:rsidR="000C3785" w:rsidRDefault="000C3785" w:rsidP="000C55B1">
      <w:pPr>
        <w:pStyle w:val="Akapitzlist"/>
        <w:numPr>
          <w:ilvl w:val="1"/>
          <w:numId w:val="1"/>
        </w:numPr>
        <w:ind w:left="567" w:hanging="283"/>
        <w:rPr>
          <w:rFonts w:ascii="Tahoma" w:hAnsi="Tahoma" w:cs="Tahoma"/>
        </w:rPr>
      </w:pPr>
      <w:r w:rsidRPr="00EA24F3">
        <w:rPr>
          <w:rFonts w:ascii="Tahoma" w:hAnsi="Tahoma" w:cs="Tahoma"/>
        </w:rPr>
        <w:t>dowolność</w:t>
      </w:r>
      <w:r w:rsidR="00EA24F3">
        <w:rPr>
          <w:rFonts w:ascii="Tahoma" w:hAnsi="Tahoma" w:cs="Tahoma"/>
        </w:rPr>
        <w:t xml:space="preserve"> </w:t>
      </w:r>
      <w:r w:rsidRPr="00EA24F3">
        <w:rPr>
          <w:rFonts w:ascii="Tahoma" w:hAnsi="Tahoma" w:cs="Tahoma"/>
        </w:rPr>
        <w:t>doboru narzędzi i języków programowania - otwarcie na nowoczesne języki przetwarzające duże zbiory danych i łatwo współpracujące z multimediami, integrujące elementy robotyki</w:t>
      </w:r>
      <w:r w:rsidR="00110B57">
        <w:rPr>
          <w:rFonts w:ascii="Tahoma" w:hAnsi="Tahoma" w:cs="Tahoma"/>
        </w:rPr>
        <w:t>.</w:t>
      </w:r>
    </w:p>
    <w:p w:rsidR="00EA24F3" w:rsidRPr="00EA24F3" w:rsidRDefault="00EA24F3" w:rsidP="000C55B1">
      <w:pPr>
        <w:pStyle w:val="Akapitzlist"/>
        <w:ind w:left="1440"/>
        <w:rPr>
          <w:rFonts w:ascii="Tahoma" w:hAnsi="Tahoma" w:cs="Tahoma"/>
        </w:rPr>
      </w:pPr>
    </w:p>
    <w:p w:rsidR="00120402" w:rsidRDefault="00363BF5" w:rsidP="000C55B1">
      <w:pPr>
        <w:pStyle w:val="Akapitzlist"/>
        <w:numPr>
          <w:ilvl w:val="0"/>
          <w:numId w:val="1"/>
        </w:numPr>
        <w:ind w:left="284" w:hanging="284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Do uporządkowania </w:t>
      </w:r>
      <w:r>
        <w:rPr>
          <w:rFonts w:ascii="Tahoma" w:hAnsi="Tahoma" w:cs="Tahoma"/>
        </w:rPr>
        <w:t>–</w:t>
      </w:r>
      <w:r w:rsidRPr="00363BF5">
        <w:rPr>
          <w:rFonts w:ascii="Tahoma" w:hAnsi="Tahoma" w:cs="Tahoma"/>
        </w:rPr>
        <w:t xml:space="preserve"> d</w:t>
      </w:r>
      <w:r>
        <w:rPr>
          <w:rFonts w:ascii="Tahoma" w:hAnsi="Tahoma" w:cs="Tahoma"/>
        </w:rPr>
        <w:t>otyczy działań, które są prowadzone w sposób nieformalny lub nie do końca skoordynowany:</w:t>
      </w:r>
    </w:p>
    <w:p w:rsidR="000C3785" w:rsidRPr="00EA24F3" w:rsidRDefault="00363BF5" w:rsidP="000C55B1">
      <w:pPr>
        <w:pStyle w:val="Akapitzlist"/>
        <w:numPr>
          <w:ilvl w:val="1"/>
          <w:numId w:val="1"/>
        </w:numPr>
        <w:ind w:left="567" w:hanging="283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110B57">
        <w:rPr>
          <w:rFonts w:ascii="Tahoma" w:hAnsi="Tahoma" w:cs="Tahoma"/>
        </w:rPr>
        <w:t>owołanie i</w:t>
      </w:r>
      <w:r>
        <w:rPr>
          <w:rFonts w:ascii="Tahoma" w:hAnsi="Tahoma" w:cs="Tahoma"/>
        </w:rPr>
        <w:t>nstytucji czuwającej</w:t>
      </w:r>
      <w:r w:rsidR="000C3785" w:rsidRPr="00EA24F3">
        <w:rPr>
          <w:rFonts w:ascii="Tahoma" w:hAnsi="Tahoma" w:cs="Tahoma"/>
        </w:rPr>
        <w:t xml:space="preserve"> nad rozwojem edukacji informatycznej</w:t>
      </w:r>
      <w:r w:rsidR="00EA24F3" w:rsidRPr="00EA24F3">
        <w:rPr>
          <w:rFonts w:ascii="Tahoma" w:hAnsi="Tahoma" w:cs="Tahoma"/>
        </w:rPr>
        <w:t xml:space="preserve"> w szerokiej perspektywie czasowej</w:t>
      </w:r>
      <w:r w:rsidR="000C3785" w:rsidRPr="00EA24F3">
        <w:rPr>
          <w:rFonts w:ascii="Tahoma" w:hAnsi="Tahoma" w:cs="Tahoma"/>
        </w:rPr>
        <w:t>, również w kierunku</w:t>
      </w:r>
      <w:r w:rsidR="007A386F">
        <w:rPr>
          <w:rFonts w:ascii="Tahoma" w:hAnsi="Tahoma" w:cs="Tahoma"/>
        </w:rPr>
        <w:t xml:space="preserve"> AI </w:t>
      </w:r>
      <w:r w:rsidR="00370EBD">
        <w:rPr>
          <w:rFonts w:ascii="Tahoma" w:hAnsi="Tahoma" w:cs="Tahoma"/>
        </w:rPr>
        <w:t>–</w:t>
      </w:r>
      <w:r w:rsidR="007A386F">
        <w:rPr>
          <w:rFonts w:ascii="Tahoma" w:hAnsi="Tahoma" w:cs="Tahoma"/>
        </w:rPr>
        <w:t xml:space="preserve"> obecnie rolę tę częściowo</w:t>
      </w:r>
      <w:r w:rsidR="000C3785" w:rsidRPr="00EA24F3">
        <w:rPr>
          <w:rFonts w:ascii="Tahoma" w:hAnsi="Tahoma" w:cs="Tahoma"/>
        </w:rPr>
        <w:t xml:space="preserve"> pełni Rada ds. Informatyzacji Edukacji</w:t>
      </w:r>
      <w:r w:rsidR="00370EBD">
        <w:rPr>
          <w:rFonts w:ascii="Tahoma" w:hAnsi="Tahoma" w:cs="Tahoma"/>
        </w:rPr>
        <w:t xml:space="preserve"> przy MEN</w:t>
      </w:r>
      <w:r w:rsidR="00110B57">
        <w:rPr>
          <w:rFonts w:ascii="Tahoma" w:hAnsi="Tahoma" w:cs="Tahoma"/>
        </w:rPr>
        <w:t>:</w:t>
      </w:r>
    </w:p>
    <w:p w:rsidR="000C3785" w:rsidRPr="00EA24F3" w:rsidRDefault="000C3785" w:rsidP="000C55B1">
      <w:pPr>
        <w:pStyle w:val="Akapitzlist"/>
        <w:numPr>
          <w:ilvl w:val="1"/>
          <w:numId w:val="1"/>
        </w:numPr>
        <w:ind w:left="567" w:hanging="283"/>
        <w:rPr>
          <w:rFonts w:ascii="Tahoma" w:hAnsi="Tahoma" w:cs="Tahoma"/>
        </w:rPr>
      </w:pPr>
      <w:r w:rsidRPr="00EA24F3">
        <w:rPr>
          <w:rFonts w:ascii="Tahoma" w:hAnsi="Tahoma" w:cs="Tahoma"/>
        </w:rPr>
        <w:t>dookreślenie statusu i finansowania instytucji z</w:t>
      </w:r>
      <w:r w:rsidR="00EA24F3" w:rsidRPr="00EA24F3">
        <w:rPr>
          <w:rFonts w:ascii="Tahoma" w:hAnsi="Tahoma" w:cs="Tahoma"/>
        </w:rPr>
        <w:t>a</w:t>
      </w:r>
      <w:r w:rsidRPr="00EA24F3">
        <w:rPr>
          <w:rFonts w:ascii="Tahoma" w:hAnsi="Tahoma" w:cs="Tahoma"/>
        </w:rPr>
        <w:t>pewni</w:t>
      </w:r>
      <w:r w:rsidR="00EA24F3" w:rsidRPr="00EA24F3">
        <w:rPr>
          <w:rFonts w:ascii="Tahoma" w:hAnsi="Tahoma" w:cs="Tahoma"/>
        </w:rPr>
        <w:t>ającej trwałość</w:t>
      </w:r>
      <w:r w:rsidRPr="00EA24F3">
        <w:rPr>
          <w:rFonts w:ascii="Tahoma" w:hAnsi="Tahoma" w:cs="Tahoma"/>
        </w:rPr>
        <w:t xml:space="preserve"> działań na rzecz rozwoju myślenia komputacyjnego i wspierania rozwoju AI w Polsce</w:t>
      </w:r>
    </w:p>
    <w:p w:rsidR="000C3785" w:rsidRPr="00EA24F3" w:rsidRDefault="000C3785" w:rsidP="000C55B1">
      <w:pPr>
        <w:pStyle w:val="Akapitzlist"/>
        <w:numPr>
          <w:ilvl w:val="1"/>
          <w:numId w:val="1"/>
        </w:numPr>
        <w:ind w:left="567" w:hanging="283"/>
        <w:rPr>
          <w:rFonts w:ascii="Tahoma" w:hAnsi="Tahoma" w:cs="Tahoma"/>
        </w:rPr>
      </w:pPr>
      <w:r w:rsidRPr="00EA24F3">
        <w:rPr>
          <w:rFonts w:ascii="Tahoma" w:hAnsi="Tahoma" w:cs="Tahoma"/>
        </w:rPr>
        <w:t xml:space="preserve">opracowanie </w:t>
      </w:r>
      <w:r w:rsidR="00A62CE4">
        <w:rPr>
          <w:rFonts w:ascii="Tahoma" w:hAnsi="Tahoma" w:cs="Tahoma"/>
        </w:rPr>
        <w:t>strategii edukacyjnej uwzgledniającej wspieranie</w:t>
      </w:r>
      <w:r w:rsidRPr="00EA24F3">
        <w:rPr>
          <w:rFonts w:ascii="Tahoma" w:hAnsi="Tahoma" w:cs="Tahoma"/>
        </w:rPr>
        <w:t xml:space="preserve"> rozwoju AI</w:t>
      </w:r>
      <w:r w:rsidR="008D3731">
        <w:rPr>
          <w:rFonts w:ascii="Tahoma" w:hAnsi="Tahoma" w:cs="Tahoma"/>
        </w:rPr>
        <w:t xml:space="preserve"> – opisanie jakie nowe umiejętności powinny być i mają szansę być kształcone na poszczególnych poziomach edukacji dla wsparcia rozwoju AI; </w:t>
      </w:r>
    </w:p>
    <w:p w:rsidR="000C3785" w:rsidRDefault="00EA24F3" w:rsidP="000C55B1">
      <w:pPr>
        <w:pStyle w:val="Akapitzlist"/>
        <w:numPr>
          <w:ilvl w:val="1"/>
          <w:numId w:val="1"/>
        </w:numPr>
        <w:ind w:left="567" w:hanging="283"/>
        <w:rPr>
          <w:rFonts w:ascii="Tahoma" w:hAnsi="Tahoma" w:cs="Tahoma"/>
        </w:rPr>
      </w:pPr>
      <w:r>
        <w:rPr>
          <w:rFonts w:ascii="Tahoma" w:hAnsi="Tahoma" w:cs="Tahoma"/>
        </w:rPr>
        <w:t>opracowa</w:t>
      </w:r>
      <w:r w:rsidR="000C3785" w:rsidRPr="00EA24F3">
        <w:rPr>
          <w:rFonts w:ascii="Tahoma" w:hAnsi="Tahoma" w:cs="Tahoma"/>
        </w:rPr>
        <w:t xml:space="preserve">nie systemowego programu szkoleń dla nauczycieli w zakresie </w:t>
      </w:r>
      <w:r w:rsidR="00370EBD">
        <w:rPr>
          <w:rFonts w:ascii="Tahoma" w:hAnsi="Tahoma" w:cs="Tahoma"/>
        </w:rPr>
        <w:t xml:space="preserve">informatyki, </w:t>
      </w:r>
      <w:r w:rsidR="000C3785" w:rsidRPr="00EA24F3">
        <w:rPr>
          <w:rFonts w:ascii="Tahoma" w:hAnsi="Tahoma" w:cs="Tahoma"/>
        </w:rPr>
        <w:t>myślenia komputacyjnego</w:t>
      </w:r>
      <w:r w:rsidR="00A62CE4">
        <w:rPr>
          <w:rFonts w:ascii="Tahoma" w:hAnsi="Tahoma" w:cs="Tahoma"/>
        </w:rPr>
        <w:t xml:space="preserve"> i programowania</w:t>
      </w:r>
      <w:r w:rsidR="00110B57">
        <w:rPr>
          <w:rFonts w:ascii="Tahoma" w:hAnsi="Tahoma" w:cs="Tahoma"/>
        </w:rPr>
        <w:t>;</w:t>
      </w:r>
    </w:p>
    <w:p w:rsidR="000C3785" w:rsidRDefault="000C3785" w:rsidP="000C55B1">
      <w:pPr>
        <w:pStyle w:val="Akapitzlist"/>
        <w:numPr>
          <w:ilvl w:val="1"/>
          <w:numId w:val="1"/>
        </w:numPr>
        <w:ind w:left="567" w:hanging="283"/>
        <w:rPr>
          <w:rFonts w:ascii="Tahoma" w:hAnsi="Tahoma" w:cs="Tahoma"/>
        </w:rPr>
      </w:pPr>
      <w:r w:rsidRPr="00EA24F3">
        <w:rPr>
          <w:rFonts w:ascii="Tahoma" w:hAnsi="Tahoma" w:cs="Tahoma"/>
        </w:rPr>
        <w:t>opracowanie kompendium pomysłów na projekty edukacyjne realizowane w ramach kształcenia ogólnego z różnych dziedzin promujące programowanie zespołowe, zastosowanie robotyki</w:t>
      </w:r>
      <w:r w:rsidR="00370EBD">
        <w:rPr>
          <w:rFonts w:ascii="Tahoma" w:hAnsi="Tahoma" w:cs="Tahoma"/>
        </w:rPr>
        <w:t>, rozwiązania AI</w:t>
      </w:r>
      <w:r w:rsidR="00110B57">
        <w:rPr>
          <w:rFonts w:ascii="Tahoma" w:hAnsi="Tahoma" w:cs="Tahoma"/>
        </w:rPr>
        <w:t>;</w:t>
      </w:r>
    </w:p>
    <w:p w:rsidR="00120402" w:rsidRPr="00120402" w:rsidRDefault="00120402" w:rsidP="000C55B1">
      <w:pPr>
        <w:pStyle w:val="Akapitzlist"/>
        <w:numPr>
          <w:ilvl w:val="1"/>
          <w:numId w:val="1"/>
        </w:numPr>
        <w:ind w:left="567" w:hanging="283"/>
        <w:rPr>
          <w:rFonts w:ascii="Tahoma" w:hAnsi="Tahoma" w:cs="Tahoma"/>
        </w:rPr>
      </w:pPr>
      <w:r>
        <w:rPr>
          <w:rFonts w:ascii="Tahoma" w:hAnsi="Tahoma" w:cs="Tahoma"/>
        </w:rPr>
        <w:t>merytoryczne szkolenia dla nauczycieli w zak</w:t>
      </w:r>
      <w:r w:rsidR="007A386F">
        <w:rPr>
          <w:rFonts w:ascii="Tahoma" w:hAnsi="Tahoma" w:cs="Tahoma"/>
        </w:rPr>
        <w:t xml:space="preserve">resie algorytmiki </w:t>
      </w:r>
      <w:r w:rsidR="00370EBD">
        <w:rPr>
          <w:rFonts w:ascii="Tahoma" w:hAnsi="Tahoma" w:cs="Tahoma"/>
        </w:rPr>
        <w:t xml:space="preserve">i </w:t>
      </w:r>
      <w:r w:rsidR="007A386F">
        <w:rPr>
          <w:rFonts w:ascii="Tahoma" w:hAnsi="Tahoma" w:cs="Tahoma"/>
        </w:rPr>
        <w:t xml:space="preserve">programowania </w:t>
      </w:r>
      <w:r>
        <w:rPr>
          <w:rFonts w:ascii="Tahoma" w:hAnsi="Tahoma" w:cs="Tahoma"/>
        </w:rPr>
        <w:t>w nowoczesnych językach programowania</w:t>
      </w:r>
      <w:r w:rsidR="007A386F">
        <w:rPr>
          <w:rFonts w:ascii="Tahoma" w:hAnsi="Tahoma" w:cs="Tahoma"/>
        </w:rPr>
        <w:t xml:space="preserve"> – zakres podstawy programowej ponadpodstawowej</w:t>
      </w:r>
      <w:r>
        <w:rPr>
          <w:rFonts w:ascii="Tahoma" w:hAnsi="Tahoma" w:cs="Tahoma"/>
        </w:rPr>
        <w:t>;</w:t>
      </w:r>
    </w:p>
    <w:p w:rsidR="000C3785" w:rsidRPr="00EA24F3" w:rsidRDefault="00370EBD" w:rsidP="000C55B1">
      <w:pPr>
        <w:pStyle w:val="Akapitzlist"/>
        <w:numPr>
          <w:ilvl w:val="1"/>
          <w:numId w:val="1"/>
        </w:numPr>
        <w:ind w:left="567" w:hanging="283"/>
        <w:rPr>
          <w:rFonts w:ascii="Tahoma" w:hAnsi="Tahoma" w:cs="Tahoma"/>
        </w:rPr>
      </w:pPr>
      <w:r>
        <w:rPr>
          <w:rFonts w:ascii="Tahoma" w:hAnsi="Tahoma" w:cs="Tahoma"/>
        </w:rPr>
        <w:t xml:space="preserve">stymulowanie </w:t>
      </w:r>
      <w:r w:rsidR="000C3785" w:rsidRPr="00EA24F3">
        <w:rPr>
          <w:rFonts w:ascii="Tahoma" w:hAnsi="Tahoma" w:cs="Tahoma"/>
        </w:rPr>
        <w:t>i wspomaganie uczniowskich bada</w:t>
      </w:r>
      <w:r w:rsidR="00EA24F3" w:rsidRPr="00EA24F3">
        <w:rPr>
          <w:rFonts w:ascii="Tahoma" w:hAnsi="Tahoma" w:cs="Tahoma"/>
        </w:rPr>
        <w:t>ń naukowych przez realizowanie</w:t>
      </w:r>
      <w:r w:rsidR="000C3785" w:rsidRPr="00EA24F3">
        <w:rPr>
          <w:rFonts w:ascii="Tahoma" w:hAnsi="Tahoma" w:cs="Tahoma"/>
        </w:rPr>
        <w:t xml:space="preserve"> pr</w:t>
      </w:r>
      <w:r w:rsidR="00EA24F3" w:rsidRPr="00EA24F3">
        <w:rPr>
          <w:rFonts w:ascii="Tahoma" w:hAnsi="Tahoma" w:cs="Tahoma"/>
        </w:rPr>
        <w:t>ogramów</w:t>
      </w:r>
      <w:r w:rsidR="000C3785" w:rsidRPr="00EA24F3">
        <w:rPr>
          <w:rFonts w:ascii="Tahoma" w:hAnsi="Tahoma" w:cs="Tahoma"/>
        </w:rPr>
        <w:t xml:space="preserve"> wcześnie odkrywających młodych naukowców (np. </w:t>
      </w:r>
      <w:hyperlink r:id="rId7" w:history="1">
        <w:r w:rsidR="00DB164E" w:rsidRPr="00076E67">
          <w:rPr>
            <w:rStyle w:val="Hipercze"/>
            <w:rFonts w:ascii="Tahoma" w:hAnsi="Tahoma" w:cs="Tahoma"/>
          </w:rPr>
          <w:t>http://www.explory.pl</w:t>
        </w:r>
      </w:hyperlink>
      <w:r w:rsidR="00DB164E">
        <w:rPr>
          <w:rFonts w:ascii="Tahoma" w:hAnsi="Tahoma" w:cs="Tahoma"/>
        </w:rPr>
        <w:t xml:space="preserve">, CANSAT </w:t>
      </w:r>
      <w:hyperlink r:id="rId8" w:history="1">
        <w:r w:rsidR="00DB164E" w:rsidRPr="00076E67">
          <w:rPr>
            <w:rStyle w:val="Hipercze"/>
            <w:rFonts w:ascii="Tahoma" w:hAnsi="Tahoma" w:cs="Tahoma"/>
          </w:rPr>
          <w:t>http://esero.kopernik.org.pl/konkursy/polski-konkurs-cansat/</w:t>
        </w:r>
      </w:hyperlink>
      <w:r w:rsidR="00DB164E">
        <w:rPr>
          <w:rFonts w:ascii="Tahoma" w:hAnsi="Tahoma" w:cs="Tahoma"/>
        </w:rPr>
        <w:t xml:space="preserve"> </w:t>
      </w:r>
      <w:r w:rsidR="000C3785" w:rsidRPr="00EA24F3">
        <w:rPr>
          <w:rFonts w:ascii="Tahoma" w:hAnsi="Tahoma" w:cs="Tahoma"/>
        </w:rPr>
        <w:t xml:space="preserve">) </w:t>
      </w:r>
      <w:r>
        <w:rPr>
          <w:rFonts w:ascii="Tahoma" w:hAnsi="Tahoma" w:cs="Tahoma"/>
        </w:rPr>
        <w:t>–</w:t>
      </w:r>
      <w:r w:rsidR="000C3785" w:rsidRPr="00EA24F3">
        <w:rPr>
          <w:rFonts w:ascii="Tahoma" w:hAnsi="Tahoma" w:cs="Tahoma"/>
        </w:rPr>
        <w:t xml:space="preserve"> nowe pokolenie to nowoczesny sposób myślenia generujący nies</w:t>
      </w:r>
      <w:r w:rsidR="00EA24F3" w:rsidRPr="00EA24F3">
        <w:rPr>
          <w:rFonts w:ascii="Tahoma" w:hAnsi="Tahoma" w:cs="Tahoma"/>
        </w:rPr>
        <w:t>tandardowe działanie, które mogą prowadzić</w:t>
      </w:r>
      <w:r w:rsidR="000C3785" w:rsidRPr="00EA24F3">
        <w:rPr>
          <w:rFonts w:ascii="Tahoma" w:hAnsi="Tahoma" w:cs="Tahoma"/>
        </w:rPr>
        <w:t xml:space="preserve"> do szybkiego rozwoju</w:t>
      </w:r>
      <w:r w:rsidR="00EA24F3" w:rsidRPr="00EA24F3">
        <w:rPr>
          <w:rFonts w:ascii="Tahoma" w:hAnsi="Tahoma" w:cs="Tahoma"/>
        </w:rPr>
        <w:t xml:space="preserve"> i nowych odkryć w dziedzinie</w:t>
      </w:r>
      <w:r w:rsidR="000C3785" w:rsidRPr="00EA24F3">
        <w:rPr>
          <w:rFonts w:ascii="Tahoma" w:hAnsi="Tahoma" w:cs="Tahoma"/>
        </w:rPr>
        <w:t xml:space="preserve"> AI w Polsce</w:t>
      </w:r>
      <w:r w:rsidR="00110B57">
        <w:rPr>
          <w:rFonts w:ascii="Tahoma" w:hAnsi="Tahoma" w:cs="Tahoma"/>
        </w:rPr>
        <w:t>;</w:t>
      </w:r>
    </w:p>
    <w:p w:rsidR="000C3785" w:rsidRPr="00EA24F3" w:rsidRDefault="000C3785" w:rsidP="000C55B1">
      <w:pPr>
        <w:pStyle w:val="Akapitzlist"/>
        <w:numPr>
          <w:ilvl w:val="1"/>
          <w:numId w:val="1"/>
        </w:numPr>
        <w:ind w:left="567" w:hanging="283"/>
        <w:rPr>
          <w:rFonts w:ascii="Tahoma" w:hAnsi="Tahoma" w:cs="Tahoma"/>
        </w:rPr>
      </w:pPr>
      <w:r w:rsidRPr="00EA24F3">
        <w:rPr>
          <w:rFonts w:ascii="Tahoma" w:hAnsi="Tahoma" w:cs="Tahoma"/>
        </w:rPr>
        <w:t>organizacja</w:t>
      </w:r>
      <w:r w:rsidR="00883932">
        <w:rPr>
          <w:rFonts w:ascii="Tahoma" w:hAnsi="Tahoma" w:cs="Tahoma"/>
        </w:rPr>
        <w:t xml:space="preserve"> </w:t>
      </w:r>
      <w:r w:rsidRPr="00EA24F3">
        <w:rPr>
          <w:rFonts w:ascii="Tahoma" w:hAnsi="Tahoma" w:cs="Tahoma"/>
        </w:rPr>
        <w:t>konferencji, kongresów, podczas</w:t>
      </w:r>
      <w:r w:rsidR="00EA24F3" w:rsidRPr="00EA24F3">
        <w:rPr>
          <w:rFonts w:ascii="Tahoma" w:hAnsi="Tahoma" w:cs="Tahoma"/>
        </w:rPr>
        <w:t xml:space="preserve"> których młodzi innowatorzy mogą</w:t>
      </w:r>
      <w:r w:rsidRPr="00EA24F3">
        <w:rPr>
          <w:rFonts w:ascii="Tahoma" w:hAnsi="Tahoma" w:cs="Tahoma"/>
        </w:rPr>
        <w:t xml:space="preserve"> prze</w:t>
      </w:r>
      <w:r w:rsidR="007A386F">
        <w:rPr>
          <w:rFonts w:ascii="Tahoma" w:hAnsi="Tahoma" w:cs="Tahoma"/>
        </w:rPr>
        <w:t xml:space="preserve">dstawiać swoje pomysły, </w:t>
      </w:r>
      <w:r w:rsidRPr="00EA24F3">
        <w:rPr>
          <w:rFonts w:ascii="Tahoma" w:hAnsi="Tahoma" w:cs="Tahoma"/>
        </w:rPr>
        <w:t>start</w:t>
      </w:r>
      <w:r w:rsidR="00110B57">
        <w:rPr>
          <w:rFonts w:ascii="Tahoma" w:hAnsi="Tahoma" w:cs="Tahoma"/>
        </w:rPr>
        <w:t>-</w:t>
      </w:r>
      <w:r w:rsidR="007A386F">
        <w:rPr>
          <w:rFonts w:ascii="Tahoma" w:hAnsi="Tahoma" w:cs="Tahoma"/>
        </w:rPr>
        <w:t xml:space="preserve">upy </w:t>
      </w:r>
      <w:r w:rsidR="00370EBD">
        <w:rPr>
          <w:rFonts w:ascii="Tahoma" w:hAnsi="Tahoma" w:cs="Tahoma"/>
        </w:rPr>
        <w:t>–</w:t>
      </w:r>
      <w:r w:rsidRPr="00EA24F3">
        <w:rPr>
          <w:rFonts w:ascii="Tahoma" w:hAnsi="Tahoma" w:cs="Tahoma"/>
        </w:rPr>
        <w:t xml:space="preserve"> inwestorzy mogą się spotk</w:t>
      </w:r>
      <w:r w:rsidR="00110B57">
        <w:rPr>
          <w:rFonts w:ascii="Tahoma" w:hAnsi="Tahoma" w:cs="Tahoma"/>
        </w:rPr>
        <w:t>ać i nawiązać relację biznesową;</w:t>
      </w:r>
      <w:r w:rsidRPr="00EA24F3">
        <w:rPr>
          <w:rFonts w:ascii="Tahoma" w:hAnsi="Tahoma" w:cs="Tahoma"/>
        </w:rPr>
        <w:t xml:space="preserve"> </w:t>
      </w:r>
    </w:p>
    <w:p w:rsidR="00EA24F3" w:rsidRPr="00EA24F3" w:rsidRDefault="007A386F" w:rsidP="000C55B1">
      <w:pPr>
        <w:pStyle w:val="Akapitzlist"/>
        <w:numPr>
          <w:ilvl w:val="1"/>
          <w:numId w:val="1"/>
        </w:numPr>
        <w:ind w:left="567" w:hanging="283"/>
        <w:rPr>
          <w:rFonts w:ascii="Tahoma" w:hAnsi="Tahoma" w:cs="Tahoma"/>
        </w:rPr>
      </w:pPr>
      <w:r>
        <w:rPr>
          <w:rFonts w:ascii="Tahoma" w:hAnsi="Tahoma" w:cs="Tahoma"/>
        </w:rPr>
        <w:t xml:space="preserve">współpraca edukacji, </w:t>
      </w:r>
      <w:r w:rsidR="000C3785" w:rsidRPr="00EA24F3">
        <w:rPr>
          <w:rFonts w:ascii="Tahoma" w:hAnsi="Tahoma" w:cs="Tahoma"/>
        </w:rPr>
        <w:t>nauki i biznesu</w:t>
      </w:r>
      <w:r>
        <w:rPr>
          <w:rFonts w:ascii="Tahoma" w:hAnsi="Tahoma" w:cs="Tahoma"/>
        </w:rPr>
        <w:t xml:space="preserve"> w zakresie angażowania młodych ludzi do innowacyjnych działań</w:t>
      </w:r>
      <w:r w:rsidR="00110B57">
        <w:rPr>
          <w:rFonts w:ascii="Tahoma" w:hAnsi="Tahoma" w:cs="Tahoma"/>
        </w:rPr>
        <w:t>;</w:t>
      </w:r>
    </w:p>
    <w:p w:rsidR="000C3785" w:rsidRPr="00EA24F3" w:rsidRDefault="000C3785" w:rsidP="000C55B1">
      <w:pPr>
        <w:pStyle w:val="Akapitzlist"/>
        <w:numPr>
          <w:ilvl w:val="1"/>
          <w:numId w:val="1"/>
        </w:numPr>
        <w:ind w:left="567" w:hanging="283"/>
        <w:rPr>
          <w:rFonts w:ascii="Tahoma" w:hAnsi="Tahoma" w:cs="Tahoma"/>
        </w:rPr>
      </w:pPr>
      <w:r w:rsidRPr="00EA24F3">
        <w:rPr>
          <w:rFonts w:ascii="Tahoma" w:hAnsi="Tahoma" w:cs="Tahoma"/>
        </w:rPr>
        <w:t xml:space="preserve">konieczne </w:t>
      </w:r>
      <w:r w:rsidR="00370EBD">
        <w:rPr>
          <w:rFonts w:ascii="Tahoma" w:hAnsi="Tahoma" w:cs="Tahoma"/>
        </w:rPr>
        <w:t xml:space="preserve">znaczące </w:t>
      </w:r>
      <w:r w:rsidRPr="00EA24F3">
        <w:rPr>
          <w:rFonts w:ascii="Tahoma" w:hAnsi="Tahoma" w:cs="Tahoma"/>
        </w:rPr>
        <w:t>dofinansowanie działań eduk</w:t>
      </w:r>
      <w:r w:rsidR="00110B57">
        <w:rPr>
          <w:rFonts w:ascii="Tahoma" w:hAnsi="Tahoma" w:cs="Tahoma"/>
        </w:rPr>
        <w:t>acyjnych w zakresie informatyki.</w:t>
      </w:r>
    </w:p>
    <w:p w:rsidR="00EA24F3" w:rsidRPr="00EA24F3" w:rsidRDefault="00EA24F3" w:rsidP="000C55B1">
      <w:pPr>
        <w:pStyle w:val="Akapitzlist"/>
        <w:ind w:left="1440"/>
        <w:rPr>
          <w:rFonts w:ascii="Tahoma" w:hAnsi="Tahoma" w:cs="Tahoma"/>
        </w:rPr>
      </w:pPr>
    </w:p>
    <w:p w:rsidR="00120402" w:rsidRDefault="00EA24F3" w:rsidP="000C55B1">
      <w:pPr>
        <w:pStyle w:val="Akapitzlist"/>
        <w:numPr>
          <w:ilvl w:val="0"/>
          <w:numId w:val="1"/>
        </w:numPr>
        <w:ind w:left="284" w:hanging="284"/>
        <w:rPr>
          <w:rFonts w:ascii="Tahoma" w:hAnsi="Tahoma" w:cs="Tahoma"/>
        </w:rPr>
      </w:pPr>
      <w:r w:rsidRPr="00EA24F3">
        <w:rPr>
          <w:rFonts w:ascii="Tahoma" w:hAnsi="Tahoma" w:cs="Tahoma"/>
          <w:b/>
        </w:rPr>
        <w:lastRenderedPageBreak/>
        <w:t>Do zaplanowania i zrealizowania:</w:t>
      </w:r>
      <w:r>
        <w:rPr>
          <w:rFonts w:ascii="Tahoma" w:hAnsi="Tahoma" w:cs="Tahoma"/>
        </w:rPr>
        <w:t xml:space="preserve"> </w:t>
      </w:r>
    </w:p>
    <w:p w:rsidR="000C3785" w:rsidRDefault="00EA0607" w:rsidP="000C55B1">
      <w:pPr>
        <w:pStyle w:val="Akapitzlist"/>
        <w:numPr>
          <w:ilvl w:val="1"/>
          <w:numId w:val="1"/>
        </w:numPr>
        <w:ind w:left="567" w:hanging="283"/>
        <w:rPr>
          <w:rFonts w:ascii="Tahoma" w:hAnsi="Tahoma" w:cs="Tahoma"/>
        </w:rPr>
      </w:pPr>
      <w:r>
        <w:rPr>
          <w:rFonts w:ascii="Tahoma" w:hAnsi="Tahoma" w:cs="Tahoma"/>
        </w:rPr>
        <w:t>R</w:t>
      </w:r>
      <w:r w:rsidR="007A386F" w:rsidRPr="007A386F">
        <w:rPr>
          <w:rFonts w:ascii="Tahoma" w:hAnsi="Tahoma" w:cs="Tahoma"/>
        </w:rPr>
        <w:t>ozwój metodyki nauczania informatyki – rozwój ośrodków metodycznych na uczelniach wyższych,</w:t>
      </w:r>
      <w:r w:rsidR="00DB164E" w:rsidRPr="007A386F">
        <w:rPr>
          <w:rFonts w:ascii="Tahoma" w:hAnsi="Tahoma" w:cs="Tahoma"/>
        </w:rPr>
        <w:t xml:space="preserve"> przygotowanie kadry u</w:t>
      </w:r>
      <w:r w:rsidR="00120402" w:rsidRPr="007A386F">
        <w:rPr>
          <w:rFonts w:ascii="Tahoma" w:hAnsi="Tahoma" w:cs="Tahoma"/>
        </w:rPr>
        <w:t>czelni wyższych na przyjęcie na studia uczniów po nowej podstawie informatyki.</w:t>
      </w:r>
    </w:p>
    <w:p w:rsidR="00A62CE4" w:rsidRPr="007A386F" w:rsidRDefault="00A62CE4" w:rsidP="000C55B1">
      <w:pPr>
        <w:pStyle w:val="Akapitzlist"/>
        <w:numPr>
          <w:ilvl w:val="1"/>
          <w:numId w:val="1"/>
        </w:numPr>
        <w:ind w:left="567" w:hanging="283"/>
        <w:rPr>
          <w:rFonts w:ascii="Tahoma" w:hAnsi="Tahoma" w:cs="Tahoma"/>
        </w:rPr>
      </w:pPr>
      <w:r>
        <w:rPr>
          <w:rFonts w:ascii="Tahoma" w:hAnsi="Tahoma" w:cs="Tahoma"/>
        </w:rPr>
        <w:t>Systemowe rozwiązanie w zakresie utworzenia przy uniwersytetach sieci szkół dla młodzieży szczególnie uzdolnionej w różnych dziedzinach, postawienie na rozwój w kierunku badań naukowych</w:t>
      </w:r>
      <w:r w:rsidR="008D3731">
        <w:rPr>
          <w:rFonts w:ascii="Tahoma" w:hAnsi="Tahoma" w:cs="Tahoma"/>
        </w:rPr>
        <w:t xml:space="preserve"> i sztucznej inteligencji</w:t>
      </w:r>
      <w:r>
        <w:rPr>
          <w:rFonts w:ascii="Tahoma" w:hAnsi="Tahoma" w:cs="Tahoma"/>
        </w:rPr>
        <w:t>, wsparcie naukowe, rozwój metodyki uczenia w środowisku nowoczesnych technologii.</w:t>
      </w:r>
    </w:p>
    <w:p w:rsidR="00120402" w:rsidRPr="00EA24F3" w:rsidRDefault="00120402" w:rsidP="000C55B1">
      <w:pPr>
        <w:pStyle w:val="Akapitzlist"/>
        <w:numPr>
          <w:ilvl w:val="1"/>
          <w:numId w:val="1"/>
        </w:numPr>
        <w:ind w:left="567" w:hanging="283"/>
        <w:rPr>
          <w:rFonts w:ascii="Tahoma" w:hAnsi="Tahoma" w:cs="Tahoma"/>
        </w:rPr>
      </w:pPr>
      <w:r w:rsidRPr="00EA24F3">
        <w:rPr>
          <w:rFonts w:ascii="Tahoma" w:hAnsi="Tahoma" w:cs="Tahoma"/>
        </w:rPr>
        <w:t>postawienie na naukę nowoczesnych programów (np. projektowanie 3D) języków programowania, pozwalających przetwarzać duże zbiory danych</w:t>
      </w:r>
      <w:r>
        <w:rPr>
          <w:rFonts w:ascii="Tahoma" w:hAnsi="Tahoma" w:cs="Tahoma"/>
        </w:rPr>
        <w:t xml:space="preserve"> (big data)</w:t>
      </w:r>
      <w:r w:rsidR="00A62CE4">
        <w:rPr>
          <w:rFonts w:ascii="Tahoma" w:hAnsi="Tahoma" w:cs="Tahoma"/>
        </w:rPr>
        <w:t>, łączyć</w:t>
      </w:r>
      <w:r w:rsidRPr="00EA24F3">
        <w:rPr>
          <w:rFonts w:ascii="Tahoma" w:hAnsi="Tahoma" w:cs="Tahoma"/>
        </w:rPr>
        <w:t xml:space="preserve"> elementy multimediów, robotyki i innych</w:t>
      </w:r>
      <w:r>
        <w:rPr>
          <w:rFonts w:ascii="Tahoma" w:hAnsi="Tahoma" w:cs="Tahoma"/>
        </w:rPr>
        <w:t>;</w:t>
      </w:r>
    </w:p>
    <w:p w:rsidR="000C3785" w:rsidRPr="00EA24F3" w:rsidRDefault="000C3785" w:rsidP="000C55B1">
      <w:pPr>
        <w:pStyle w:val="Akapitzlist"/>
        <w:numPr>
          <w:ilvl w:val="1"/>
          <w:numId w:val="1"/>
        </w:numPr>
        <w:ind w:left="567" w:hanging="283"/>
        <w:rPr>
          <w:rFonts w:ascii="Tahoma" w:hAnsi="Tahoma" w:cs="Tahoma"/>
        </w:rPr>
      </w:pPr>
      <w:r w:rsidRPr="00EA24F3">
        <w:rPr>
          <w:rFonts w:ascii="Tahoma" w:hAnsi="Tahoma" w:cs="Tahoma"/>
        </w:rPr>
        <w:t xml:space="preserve">uświadamianie </w:t>
      </w:r>
      <w:r w:rsidR="00EA0607">
        <w:rPr>
          <w:rFonts w:ascii="Tahoma" w:hAnsi="Tahoma" w:cs="Tahoma"/>
        </w:rPr>
        <w:t xml:space="preserve">edukacyjnych </w:t>
      </w:r>
      <w:r w:rsidRPr="00EA24F3">
        <w:rPr>
          <w:rFonts w:ascii="Tahoma" w:hAnsi="Tahoma" w:cs="Tahoma"/>
        </w:rPr>
        <w:t>kadr kierowniczych</w:t>
      </w:r>
      <w:r w:rsidR="00EA24F3" w:rsidRPr="00EA24F3">
        <w:rPr>
          <w:rFonts w:ascii="Tahoma" w:hAnsi="Tahoma" w:cs="Tahoma"/>
        </w:rPr>
        <w:t xml:space="preserve"> o potrzebie podejmowania działa</w:t>
      </w:r>
      <w:r w:rsidRPr="00EA24F3">
        <w:rPr>
          <w:rFonts w:ascii="Tahoma" w:hAnsi="Tahoma" w:cs="Tahoma"/>
        </w:rPr>
        <w:t>ń w kierunku rozwoju AI</w:t>
      </w:r>
      <w:r w:rsidR="00110B57">
        <w:rPr>
          <w:rFonts w:ascii="Tahoma" w:hAnsi="Tahoma" w:cs="Tahoma"/>
        </w:rPr>
        <w:t>;</w:t>
      </w:r>
    </w:p>
    <w:p w:rsidR="00EA24F3" w:rsidRPr="00EA24F3" w:rsidRDefault="00EA24F3" w:rsidP="000C55B1">
      <w:pPr>
        <w:pStyle w:val="Akapitzlist"/>
        <w:ind w:left="1440"/>
        <w:rPr>
          <w:rFonts w:ascii="Tahoma" w:hAnsi="Tahoma" w:cs="Tahoma"/>
        </w:rPr>
      </w:pPr>
    </w:p>
    <w:p w:rsidR="000C3785" w:rsidRPr="00EA24F3" w:rsidRDefault="00EA24F3" w:rsidP="000C55B1">
      <w:pPr>
        <w:pStyle w:val="Akapitzlist"/>
        <w:numPr>
          <w:ilvl w:val="0"/>
          <w:numId w:val="1"/>
        </w:numPr>
        <w:ind w:left="284" w:hanging="284"/>
        <w:rPr>
          <w:rFonts w:ascii="Tahoma" w:hAnsi="Tahoma" w:cs="Tahoma"/>
        </w:rPr>
      </w:pPr>
      <w:r w:rsidRPr="00EA24F3">
        <w:rPr>
          <w:rFonts w:ascii="Tahoma" w:hAnsi="Tahoma" w:cs="Tahoma"/>
          <w:b/>
        </w:rPr>
        <w:t>Do zbadania:</w:t>
      </w:r>
      <w:r>
        <w:rPr>
          <w:rFonts w:ascii="Tahoma" w:hAnsi="Tahoma" w:cs="Tahoma"/>
        </w:rPr>
        <w:t xml:space="preserve"> </w:t>
      </w:r>
      <w:r w:rsidR="000C3785" w:rsidRPr="00EA24F3">
        <w:rPr>
          <w:rFonts w:ascii="Tahoma" w:hAnsi="Tahoma" w:cs="Tahoma"/>
        </w:rPr>
        <w:t>Zauważenie nowych potrzeb społecznych w edukacji:</w:t>
      </w:r>
    </w:p>
    <w:p w:rsidR="008D3731" w:rsidRPr="008D3731" w:rsidRDefault="00363BF5" w:rsidP="000C55B1">
      <w:pPr>
        <w:pStyle w:val="Akapitzlist"/>
        <w:numPr>
          <w:ilvl w:val="1"/>
          <w:numId w:val="1"/>
        </w:numPr>
        <w:ind w:left="567" w:hanging="283"/>
        <w:rPr>
          <w:rFonts w:ascii="Tahoma" w:hAnsi="Tahoma" w:cs="Tahoma"/>
        </w:rPr>
      </w:pPr>
      <w:r>
        <w:rPr>
          <w:rFonts w:ascii="Tahoma" w:hAnsi="Tahoma" w:cs="Tahoma"/>
        </w:rPr>
        <w:t>diagnoza s</w:t>
      </w:r>
      <w:r w:rsidR="00120402">
        <w:rPr>
          <w:rFonts w:ascii="Tahoma" w:hAnsi="Tahoma" w:cs="Tahoma"/>
        </w:rPr>
        <w:t>tan</w:t>
      </w:r>
      <w:r>
        <w:rPr>
          <w:rFonts w:ascii="Tahoma" w:hAnsi="Tahoma" w:cs="Tahoma"/>
        </w:rPr>
        <w:t>u</w:t>
      </w:r>
      <w:r w:rsidR="00120402">
        <w:rPr>
          <w:rFonts w:ascii="Tahoma" w:hAnsi="Tahoma" w:cs="Tahoma"/>
        </w:rPr>
        <w:t xml:space="preserve"> przygotowania kadry uniwersyteckiej wszystkich kierunków do pracy z absolwentami nowej podstawy programowej i gotowości podejmowania działań w kierunku zastosowań informatyki w swoich dziedzinach;</w:t>
      </w:r>
    </w:p>
    <w:p w:rsidR="00363BF5" w:rsidRPr="00363BF5" w:rsidRDefault="00363BF5" w:rsidP="000C55B1">
      <w:pPr>
        <w:pStyle w:val="Akapitzlist"/>
        <w:numPr>
          <w:ilvl w:val="1"/>
          <w:numId w:val="1"/>
        </w:numPr>
        <w:ind w:left="567" w:hanging="283"/>
        <w:rPr>
          <w:rFonts w:ascii="Tahoma" w:hAnsi="Tahoma" w:cs="Tahoma"/>
        </w:rPr>
      </w:pPr>
      <w:r>
        <w:rPr>
          <w:rFonts w:ascii="Tahoma" w:hAnsi="Tahoma" w:cs="Tahoma"/>
        </w:rPr>
        <w:t>ocena oferty kierunków kształcenia wyższego w kierunku zastosowań informatyki i AI;</w:t>
      </w:r>
    </w:p>
    <w:p w:rsidR="000C3785" w:rsidRPr="00EA24F3" w:rsidRDefault="00EA24F3" w:rsidP="000C55B1">
      <w:pPr>
        <w:pStyle w:val="Akapitzlist"/>
        <w:numPr>
          <w:ilvl w:val="1"/>
          <w:numId w:val="1"/>
        </w:numPr>
        <w:ind w:left="567" w:hanging="283"/>
        <w:rPr>
          <w:rFonts w:ascii="Tahoma" w:hAnsi="Tahoma" w:cs="Tahoma"/>
        </w:rPr>
      </w:pPr>
      <w:r w:rsidRPr="00EA24F3">
        <w:rPr>
          <w:rFonts w:ascii="Tahoma" w:hAnsi="Tahoma" w:cs="Tahoma"/>
        </w:rPr>
        <w:t>ko</w:t>
      </w:r>
      <w:r w:rsidR="000C3785" w:rsidRPr="00EA24F3">
        <w:rPr>
          <w:rFonts w:ascii="Tahoma" w:hAnsi="Tahoma" w:cs="Tahoma"/>
        </w:rPr>
        <w:t>nieczna pozytywna motywacja: społeczne rozumienie porażki: nigdy nie przegrywam - albo wygr</w:t>
      </w:r>
      <w:r w:rsidRPr="00EA24F3">
        <w:rPr>
          <w:rFonts w:ascii="Tahoma" w:hAnsi="Tahoma" w:cs="Tahoma"/>
        </w:rPr>
        <w:t>ywam, albo się</w:t>
      </w:r>
      <w:r w:rsidR="000C3785" w:rsidRPr="00EA24F3">
        <w:rPr>
          <w:rFonts w:ascii="Tahoma" w:hAnsi="Tahoma" w:cs="Tahoma"/>
        </w:rPr>
        <w:t xml:space="preserve"> uczę</w:t>
      </w:r>
      <w:r w:rsidR="00110B57">
        <w:rPr>
          <w:rFonts w:ascii="Tahoma" w:hAnsi="Tahoma" w:cs="Tahoma"/>
        </w:rPr>
        <w:t>;</w:t>
      </w:r>
    </w:p>
    <w:p w:rsidR="00363BF5" w:rsidRDefault="00363BF5" w:rsidP="000C55B1">
      <w:pPr>
        <w:pStyle w:val="Akapitzlist"/>
        <w:numPr>
          <w:ilvl w:val="1"/>
          <w:numId w:val="1"/>
        </w:numPr>
        <w:ind w:left="567" w:hanging="283"/>
        <w:rPr>
          <w:rFonts w:ascii="Tahoma" w:hAnsi="Tahoma" w:cs="Tahoma"/>
        </w:rPr>
      </w:pPr>
      <w:r>
        <w:rPr>
          <w:rFonts w:ascii="Tahoma" w:hAnsi="Tahoma" w:cs="Tahoma"/>
        </w:rPr>
        <w:t>badania nad motywującymi metodami pracy z młodym pokoleniem:</w:t>
      </w:r>
    </w:p>
    <w:p w:rsidR="000C3785" w:rsidRPr="00EA24F3" w:rsidRDefault="000C3785" w:rsidP="000C55B1">
      <w:pPr>
        <w:pStyle w:val="Akapitzlist"/>
        <w:numPr>
          <w:ilvl w:val="2"/>
          <w:numId w:val="1"/>
        </w:numPr>
        <w:ind w:left="1134" w:hanging="425"/>
        <w:rPr>
          <w:rFonts w:ascii="Tahoma" w:hAnsi="Tahoma" w:cs="Tahoma"/>
        </w:rPr>
      </w:pPr>
      <w:r w:rsidRPr="00EA24F3">
        <w:rPr>
          <w:rFonts w:ascii="Tahoma" w:hAnsi="Tahoma" w:cs="Tahoma"/>
        </w:rPr>
        <w:t>motywacja do innowacyjnego działania: w przypadku odczuwania rezygnacji, wypalenia - wymagaj od siebie więcej niż do tej pory</w:t>
      </w:r>
      <w:r w:rsidR="00110B57">
        <w:rPr>
          <w:rFonts w:ascii="Tahoma" w:hAnsi="Tahoma" w:cs="Tahoma"/>
        </w:rPr>
        <w:t>;</w:t>
      </w:r>
    </w:p>
    <w:p w:rsidR="00110B57" w:rsidRDefault="000C3785" w:rsidP="000C55B1">
      <w:pPr>
        <w:pStyle w:val="Akapitzlist"/>
        <w:numPr>
          <w:ilvl w:val="2"/>
          <w:numId w:val="1"/>
        </w:numPr>
        <w:ind w:left="1134" w:hanging="425"/>
        <w:rPr>
          <w:rFonts w:ascii="Tahoma" w:hAnsi="Tahoma" w:cs="Tahoma"/>
        </w:rPr>
      </w:pPr>
      <w:r w:rsidRPr="00EA24F3">
        <w:rPr>
          <w:rFonts w:ascii="Tahoma" w:hAnsi="Tahoma" w:cs="Tahoma"/>
        </w:rPr>
        <w:t>zmiana meto</w:t>
      </w:r>
      <w:r w:rsidR="00110B57">
        <w:rPr>
          <w:rFonts w:ascii="Tahoma" w:hAnsi="Tahoma" w:cs="Tahoma"/>
        </w:rPr>
        <w:t>d uczenia na aktywizujące z wykorzystaniem nowoczesnych technologii;</w:t>
      </w:r>
    </w:p>
    <w:p w:rsidR="00110B57" w:rsidRDefault="00110B57" w:rsidP="000C55B1">
      <w:pPr>
        <w:pStyle w:val="Akapitzlist"/>
        <w:numPr>
          <w:ilvl w:val="2"/>
          <w:numId w:val="1"/>
        </w:numPr>
        <w:ind w:left="1134" w:hanging="425"/>
        <w:rPr>
          <w:rFonts w:ascii="Tahoma" w:hAnsi="Tahoma" w:cs="Tahoma"/>
        </w:rPr>
      </w:pPr>
      <w:r>
        <w:rPr>
          <w:rFonts w:ascii="Tahoma" w:hAnsi="Tahoma" w:cs="Tahoma"/>
        </w:rPr>
        <w:t>dostosowana metodyki do cech nowego pokolenia</w:t>
      </w:r>
      <w:r w:rsidR="000C3785" w:rsidRPr="00EA24F3">
        <w:rPr>
          <w:rFonts w:ascii="Tahoma" w:hAnsi="Tahoma" w:cs="Tahoma"/>
        </w:rPr>
        <w:t xml:space="preserve">: </w:t>
      </w:r>
    </w:p>
    <w:p w:rsidR="00110B57" w:rsidRDefault="000C3785" w:rsidP="000C55B1">
      <w:pPr>
        <w:pStyle w:val="Akapitzlist"/>
        <w:numPr>
          <w:ilvl w:val="3"/>
          <w:numId w:val="5"/>
        </w:numPr>
        <w:ind w:left="1701" w:hanging="470"/>
        <w:rPr>
          <w:rFonts w:ascii="Tahoma" w:hAnsi="Tahoma" w:cs="Tahoma"/>
        </w:rPr>
      </w:pPr>
      <w:r w:rsidRPr="00EA24F3">
        <w:rPr>
          <w:rFonts w:ascii="Tahoma" w:hAnsi="Tahoma" w:cs="Tahoma"/>
        </w:rPr>
        <w:t>oczekiwanie na</w:t>
      </w:r>
      <w:r w:rsidR="00EA24F3" w:rsidRPr="00EA24F3">
        <w:rPr>
          <w:rFonts w:ascii="Tahoma" w:hAnsi="Tahoma" w:cs="Tahoma"/>
        </w:rPr>
        <w:t xml:space="preserve"> szybką reakcje, </w:t>
      </w:r>
    </w:p>
    <w:p w:rsidR="00110B57" w:rsidRDefault="00EA24F3" w:rsidP="000C55B1">
      <w:pPr>
        <w:pStyle w:val="Akapitzlist"/>
        <w:numPr>
          <w:ilvl w:val="3"/>
          <w:numId w:val="5"/>
        </w:numPr>
        <w:ind w:left="1701" w:hanging="470"/>
        <w:rPr>
          <w:rFonts w:ascii="Tahoma" w:hAnsi="Tahoma" w:cs="Tahoma"/>
        </w:rPr>
      </w:pPr>
      <w:r w:rsidRPr="00EA24F3">
        <w:rPr>
          <w:rFonts w:ascii="Tahoma" w:hAnsi="Tahoma" w:cs="Tahoma"/>
        </w:rPr>
        <w:t>brak cierpliwoś</w:t>
      </w:r>
      <w:r w:rsidR="000C3785" w:rsidRPr="00EA24F3">
        <w:rPr>
          <w:rFonts w:ascii="Tahoma" w:hAnsi="Tahoma" w:cs="Tahoma"/>
        </w:rPr>
        <w:t xml:space="preserve">ci do analizowania długich tekstów, </w:t>
      </w:r>
    </w:p>
    <w:p w:rsidR="00110B57" w:rsidRDefault="000C3785" w:rsidP="000C55B1">
      <w:pPr>
        <w:pStyle w:val="Akapitzlist"/>
        <w:numPr>
          <w:ilvl w:val="3"/>
          <w:numId w:val="5"/>
        </w:numPr>
        <w:ind w:left="1701" w:hanging="470"/>
        <w:rPr>
          <w:rFonts w:ascii="Tahoma" w:hAnsi="Tahoma" w:cs="Tahoma"/>
        </w:rPr>
      </w:pPr>
      <w:r w:rsidRPr="00EA24F3">
        <w:rPr>
          <w:rFonts w:ascii="Tahoma" w:hAnsi="Tahoma" w:cs="Tahoma"/>
        </w:rPr>
        <w:t>szybkie przyswaja</w:t>
      </w:r>
      <w:r w:rsidR="00EA24F3" w:rsidRPr="00EA24F3">
        <w:rPr>
          <w:rFonts w:ascii="Tahoma" w:hAnsi="Tahoma" w:cs="Tahoma"/>
        </w:rPr>
        <w:t xml:space="preserve">nie wiedzy zwizualizowanej, </w:t>
      </w:r>
    </w:p>
    <w:p w:rsidR="00C06BDC" w:rsidRDefault="00EA24F3" w:rsidP="000C55B1">
      <w:pPr>
        <w:pStyle w:val="Akapitzlist"/>
        <w:numPr>
          <w:ilvl w:val="3"/>
          <w:numId w:val="5"/>
        </w:numPr>
        <w:ind w:left="1701" w:hanging="470"/>
        <w:rPr>
          <w:rFonts w:ascii="Tahoma" w:hAnsi="Tahoma" w:cs="Tahoma"/>
        </w:rPr>
      </w:pPr>
      <w:r w:rsidRPr="00EA24F3">
        <w:rPr>
          <w:rFonts w:ascii="Tahoma" w:hAnsi="Tahoma" w:cs="Tahoma"/>
        </w:rPr>
        <w:t>codzienne korzystanie z urządzeń mobilnych.</w:t>
      </w:r>
    </w:p>
    <w:sectPr w:rsidR="00C06BD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AB5" w:rsidRDefault="00A33AB5" w:rsidP="00110B57">
      <w:pPr>
        <w:spacing w:after="0" w:line="240" w:lineRule="auto"/>
      </w:pPr>
      <w:r>
        <w:separator/>
      </w:r>
    </w:p>
  </w:endnote>
  <w:endnote w:type="continuationSeparator" w:id="0">
    <w:p w:rsidR="00A33AB5" w:rsidRDefault="00A33AB5" w:rsidP="001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453218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10B57" w:rsidRDefault="00110B57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43F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43F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10B57" w:rsidRDefault="00110B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AB5" w:rsidRDefault="00A33AB5" w:rsidP="00110B57">
      <w:pPr>
        <w:spacing w:after="0" w:line="240" w:lineRule="auto"/>
      </w:pPr>
      <w:r>
        <w:separator/>
      </w:r>
    </w:p>
  </w:footnote>
  <w:footnote w:type="continuationSeparator" w:id="0">
    <w:p w:rsidR="00A33AB5" w:rsidRDefault="00A33AB5" w:rsidP="00110B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817AB"/>
    <w:multiLevelType w:val="hybridMultilevel"/>
    <w:tmpl w:val="83F618D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6F1D2B"/>
    <w:multiLevelType w:val="hybridMultilevel"/>
    <w:tmpl w:val="788055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9D083B"/>
    <w:multiLevelType w:val="hybridMultilevel"/>
    <w:tmpl w:val="E0BAE180"/>
    <w:lvl w:ilvl="0" w:tplc="40A0AB1E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9151D"/>
    <w:multiLevelType w:val="hybridMultilevel"/>
    <w:tmpl w:val="8124D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B751A"/>
    <w:multiLevelType w:val="hybridMultilevel"/>
    <w:tmpl w:val="EA4AC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C43A1"/>
    <w:multiLevelType w:val="hybridMultilevel"/>
    <w:tmpl w:val="63F04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332001"/>
    <w:multiLevelType w:val="hybridMultilevel"/>
    <w:tmpl w:val="3E4429C4"/>
    <w:lvl w:ilvl="0" w:tplc="40A0AB1E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4F59A7"/>
    <w:multiLevelType w:val="hybridMultilevel"/>
    <w:tmpl w:val="45B83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6B0204"/>
    <w:multiLevelType w:val="hybridMultilevel"/>
    <w:tmpl w:val="0E90F120"/>
    <w:lvl w:ilvl="0" w:tplc="0F626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B635A6"/>
    <w:multiLevelType w:val="hybridMultilevel"/>
    <w:tmpl w:val="E3F001E8"/>
    <w:lvl w:ilvl="0" w:tplc="40A0AB1E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2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785"/>
    <w:rsid w:val="00004ACD"/>
    <w:rsid w:val="00037180"/>
    <w:rsid w:val="0004483A"/>
    <w:rsid w:val="000C3785"/>
    <w:rsid w:val="000C55B1"/>
    <w:rsid w:val="00110B57"/>
    <w:rsid w:val="00120402"/>
    <w:rsid w:val="00180F69"/>
    <w:rsid w:val="001B3FED"/>
    <w:rsid w:val="001F2EB7"/>
    <w:rsid w:val="00207E6A"/>
    <w:rsid w:val="002235F5"/>
    <w:rsid w:val="00297249"/>
    <w:rsid w:val="002B50BD"/>
    <w:rsid w:val="002C17D5"/>
    <w:rsid w:val="002D7FDD"/>
    <w:rsid w:val="003346B6"/>
    <w:rsid w:val="00363BF5"/>
    <w:rsid w:val="00370EBD"/>
    <w:rsid w:val="00397F1B"/>
    <w:rsid w:val="004F2D50"/>
    <w:rsid w:val="00574E62"/>
    <w:rsid w:val="005D1231"/>
    <w:rsid w:val="005F6B43"/>
    <w:rsid w:val="00601E87"/>
    <w:rsid w:val="00777805"/>
    <w:rsid w:val="007A386F"/>
    <w:rsid w:val="007A5CFD"/>
    <w:rsid w:val="007D7F66"/>
    <w:rsid w:val="008634B4"/>
    <w:rsid w:val="00865593"/>
    <w:rsid w:val="00883932"/>
    <w:rsid w:val="008D3731"/>
    <w:rsid w:val="008D40D0"/>
    <w:rsid w:val="00972E1D"/>
    <w:rsid w:val="00975E84"/>
    <w:rsid w:val="00986F9C"/>
    <w:rsid w:val="009D7381"/>
    <w:rsid w:val="00A21A35"/>
    <w:rsid w:val="00A33AB5"/>
    <w:rsid w:val="00A62CE4"/>
    <w:rsid w:val="00B732AE"/>
    <w:rsid w:val="00C06BDC"/>
    <w:rsid w:val="00C235DD"/>
    <w:rsid w:val="00C743F0"/>
    <w:rsid w:val="00C84D39"/>
    <w:rsid w:val="00CE0BCE"/>
    <w:rsid w:val="00D63ACD"/>
    <w:rsid w:val="00D87670"/>
    <w:rsid w:val="00DB164E"/>
    <w:rsid w:val="00E71D2F"/>
    <w:rsid w:val="00EA0607"/>
    <w:rsid w:val="00EA24F3"/>
    <w:rsid w:val="00F37648"/>
    <w:rsid w:val="00F8192E"/>
    <w:rsid w:val="00FF2216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D08969-7122-4037-956F-8A87D2A68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37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B57"/>
  </w:style>
  <w:style w:type="paragraph" w:styleId="Stopka">
    <w:name w:val="footer"/>
    <w:basedOn w:val="Normalny"/>
    <w:link w:val="StopkaZnak"/>
    <w:uiPriority w:val="99"/>
    <w:unhideWhenUsed/>
    <w:rsid w:val="001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B57"/>
  </w:style>
  <w:style w:type="character" w:styleId="Hipercze">
    <w:name w:val="Hyperlink"/>
    <w:basedOn w:val="Domylnaczcionkaakapitu"/>
    <w:uiPriority w:val="99"/>
    <w:unhideWhenUsed/>
    <w:rsid w:val="00DB164E"/>
    <w:rPr>
      <w:color w:val="0000FF" w:themeColor="hyperlink"/>
      <w:u w:val="single"/>
    </w:rPr>
  </w:style>
  <w:style w:type="paragraph" w:customStyle="1" w:styleId="Default">
    <w:name w:val="Default"/>
    <w:rsid w:val="007A5CF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1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1D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ero.kopernik.org.pl/konkursy/polski-konkurs-cansa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xplor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1463</Words>
  <Characters>8783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ABK</dc:creator>
  <cp:lastModifiedBy>Maksymiuk Katarzyna</cp:lastModifiedBy>
  <cp:revision>2</cp:revision>
  <cp:lastPrinted>2020-04-16T16:58:00Z</cp:lastPrinted>
  <dcterms:created xsi:type="dcterms:W3CDTF">2020-04-23T12:18:00Z</dcterms:created>
  <dcterms:modified xsi:type="dcterms:W3CDTF">2020-04-23T12:18:00Z</dcterms:modified>
</cp:coreProperties>
</file>